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C75278" w:rsidR="00BB4B22" w:rsidP="000C347A" w:rsidRDefault="00BB4B22" w14:paraId="6D59C2AA" w14:textId="77777777">
      <w:pPr>
        <w:tabs>
          <w:tab w:val="left" w:pos="5040"/>
        </w:tabs>
        <w:spacing w:line="240" w:lineRule="auto"/>
        <w:rPr>
          <w:rFonts w:ascii="Verdana" w:hAnsi="Verdana" w:cs="Helvetica-Light"/>
          <w:kern w:val="0"/>
        </w:rPr>
      </w:pPr>
    </w:p>
    <w:p w:rsidR="001550CA" w:rsidP="00805D37" w:rsidRDefault="00B61B6E" w14:paraId="0B237728" w14:textId="29D7BB32">
      <w:pPr>
        <w:tabs>
          <w:tab w:val="left" w:pos="5040"/>
        </w:tabs>
        <w:spacing w:line="240" w:lineRule="auto"/>
        <w:rPr>
          <w:rFonts w:ascii="Verdana" w:hAnsi="Verdana" w:cs="Helvetica-Light"/>
          <w:kern w:val="0"/>
        </w:rPr>
      </w:pPr>
      <w:r w:rsidRPr="00C75278">
        <w:rPr>
          <w:rFonts w:ascii="Verdana" w:hAnsi="Verdana" w:cs="Helvetica-Light"/>
          <w:kern w:val="0"/>
        </w:rPr>
        <w:t>Bogotá D.C.</w:t>
      </w:r>
      <w:r w:rsidRPr="00C75278" w:rsidR="001550CA">
        <w:rPr>
          <w:rFonts w:ascii="Verdana" w:hAnsi="Verdana" w:cs="Helvetica-Light"/>
          <w:kern w:val="0"/>
        </w:rPr>
        <w:t xml:space="preserve">, </w:t>
      </w:r>
      <w:r w:rsidRPr="00C75278">
        <w:rPr>
          <w:rFonts w:ascii="Verdana" w:hAnsi="Verdana" w:cs="Helvetica-Light"/>
          <w:kern w:val="0"/>
        </w:rPr>
        <w:t>Colombia</w:t>
      </w:r>
      <w:r w:rsidRPr="00C75278" w:rsidR="001550CA">
        <w:rPr>
          <w:rFonts w:ascii="Verdana" w:hAnsi="Verdana" w:cs="Helvetica-Light"/>
          <w:kern w:val="0"/>
        </w:rPr>
        <w:t xml:space="preserve">, </w:t>
      </w:r>
      <w:r w:rsidRPr="00C75278" w:rsidR="00231881">
        <w:rPr>
          <w:rFonts w:ascii="Verdana" w:hAnsi="Verdana" w:cs="Helvetica-Light"/>
          <w:kern w:val="0"/>
        </w:rPr>
        <w:t>1</w:t>
      </w:r>
      <w:r w:rsidR="00805D37">
        <w:rPr>
          <w:rFonts w:ascii="Verdana" w:hAnsi="Verdana" w:cs="Helvetica-Light"/>
          <w:kern w:val="0"/>
        </w:rPr>
        <w:t>5</w:t>
      </w:r>
      <w:r w:rsidRPr="00C75278">
        <w:rPr>
          <w:rFonts w:ascii="Verdana" w:hAnsi="Verdana" w:cs="Helvetica-Light"/>
          <w:kern w:val="0"/>
        </w:rPr>
        <w:t xml:space="preserve"> de abril de 2025</w:t>
      </w:r>
    </w:p>
    <w:p w:rsidRPr="00805D37" w:rsidR="00805D37" w:rsidP="00805D37" w:rsidRDefault="00805D37" w14:paraId="54354607" w14:textId="77777777">
      <w:pPr>
        <w:tabs>
          <w:tab w:val="left" w:pos="5040"/>
        </w:tabs>
        <w:spacing w:line="240" w:lineRule="auto"/>
        <w:rPr>
          <w:rFonts w:ascii="Verdana" w:hAnsi="Verdana" w:cs="Helvetica-Light"/>
          <w:kern w:val="0"/>
        </w:rPr>
      </w:pPr>
    </w:p>
    <w:p w:rsidRPr="00C75278" w:rsidR="00C22911" w:rsidP="00346E32" w:rsidRDefault="00346E32" w14:paraId="2C299D65" w14:textId="2688F206">
      <w:pPr>
        <w:spacing w:line="240" w:lineRule="auto"/>
        <w:jc w:val="both"/>
        <w:rPr>
          <w:rFonts w:ascii="Verdana" w:hAnsi="Verdana"/>
          <w:b/>
          <w:bCs/>
        </w:rPr>
      </w:pPr>
      <w:r w:rsidRPr="00C75278">
        <w:rPr>
          <w:rFonts w:ascii="Verdana" w:hAnsi="Verdana"/>
          <w:b/>
          <w:bCs/>
        </w:rPr>
        <w:t xml:space="preserve">ASUNTO: </w:t>
      </w:r>
      <w:r w:rsidR="00805D37">
        <w:rPr>
          <w:rFonts w:ascii="Verdana" w:hAnsi="Verdana"/>
          <w:b/>
          <w:bCs/>
        </w:rPr>
        <w:t xml:space="preserve">CONCEPTO TÉCNICO VIABILIDAD DOCUMENTO CONPES ECONOMÍA POPULAR </w:t>
      </w:r>
    </w:p>
    <w:p w:rsidRPr="00C75278" w:rsidR="00C22911" w:rsidP="000C347A" w:rsidRDefault="00C22911" w14:paraId="5547BEB0" w14:textId="77777777">
      <w:pPr>
        <w:pStyle w:val="Sinespaciado"/>
        <w:rPr>
          <w:rFonts w:ascii="Verdana" w:hAnsi="Verdana"/>
        </w:rPr>
      </w:pPr>
    </w:p>
    <w:p w:rsidR="001550CA" w:rsidP="00962B45" w:rsidRDefault="00962B45" w14:paraId="7C1C2156" w14:textId="608087A7">
      <w:pPr>
        <w:pStyle w:val="Prrafodelista"/>
        <w:numPr>
          <w:ilvl w:val="0"/>
          <w:numId w:val="19"/>
        </w:numPr>
        <w:spacing w:line="240" w:lineRule="auto"/>
        <w:ind w:right="47"/>
        <w:jc w:val="both"/>
        <w:rPr>
          <w:rFonts w:ascii="Verdana" w:hAnsi="Verdana"/>
          <w:b/>
          <w:bCs/>
        </w:rPr>
      </w:pPr>
      <w:r w:rsidRPr="00962B45">
        <w:rPr>
          <w:rFonts w:ascii="Verdana" w:hAnsi="Verdana"/>
          <w:b/>
          <w:bCs/>
        </w:rPr>
        <w:t>Introducción</w:t>
      </w:r>
    </w:p>
    <w:p w:rsidR="00962B45" w:rsidP="00962B45" w:rsidRDefault="00962B45" w14:paraId="3DE0ED15" w14:textId="1F169D59">
      <w:pPr>
        <w:spacing w:line="240" w:lineRule="auto"/>
        <w:ind w:right="47"/>
        <w:jc w:val="both"/>
        <w:rPr>
          <w:rFonts w:ascii="Verdana" w:hAnsi="Verdana"/>
        </w:rPr>
      </w:pPr>
      <w:r>
        <w:rPr>
          <w:rFonts w:ascii="Verdana" w:hAnsi="Verdana"/>
        </w:rPr>
        <w:t xml:space="preserve">El presente documento tiene el objetivo de presentar las consideraciones técnicas efectuadas por la Subdirección de Formalización y Protección del Empleo, de la Dirección de Generación y Protección del Empleo y Subsidio Familiar del Ministerio del Trabajo, respecto de la viabilidad de la elaboración de un documento </w:t>
      </w:r>
      <w:r w:rsidR="00224C64">
        <w:rPr>
          <w:rFonts w:ascii="Verdana" w:hAnsi="Verdana"/>
        </w:rPr>
        <w:t>CONPES de Economía Popular</w:t>
      </w:r>
      <w:r w:rsidR="00693517">
        <w:rPr>
          <w:rFonts w:ascii="Verdana" w:hAnsi="Verdana"/>
        </w:rPr>
        <w:t>.</w:t>
      </w:r>
    </w:p>
    <w:p w:rsidRPr="00693517" w:rsidR="00693517" w:rsidP="00693517" w:rsidRDefault="00693517" w14:paraId="0D03C4F1" w14:textId="0FC90ED7">
      <w:pPr>
        <w:pStyle w:val="Prrafodelista"/>
        <w:numPr>
          <w:ilvl w:val="0"/>
          <w:numId w:val="19"/>
        </w:numPr>
        <w:spacing w:line="240" w:lineRule="auto"/>
        <w:ind w:right="47"/>
        <w:jc w:val="both"/>
        <w:rPr>
          <w:rFonts w:ascii="Verdana" w:hAnsi="Verdana"/>
          <w:b/>
          <w:bCs/>
        </w:rPr>
      </w:pPr>
      <w:r w:rsidRPr="00693517">
        <w:rPr>
          <w:rFonts w:ascii="Verdana" w:hAnsi="Verdana"/>
          <w:b/>
          <w:bCs/>
        </w:rPr>
        <w:t xml:space="preserve">Contextualización y antecedentes </w:t>
      </w:r>
    </w:p>
    <w:p w:rsidRPr="00693517" w:rsidR="00693517" w:rsidP="00693517" w:rsidRDefault="00693517" w14:paraId="6E03C638" w14:textId="2DE11C2F">
      <w:pPr>
        <w:spacing w:line="240" w:lineRule="auto"/>
        <w:ind w:right="47"/>
        <w:jc w:val="both"/>
        <w:rPr>
          <w:rFonts w:ascii="Verdana" w:hAnsi="Verdana"/>
          <w:b/>
          <w:bCs/>
        </w:rPr>
      </w:pPr>
      <w:r w:rsidRPr="00693517">
        <w:rPr>
          <w:rFonts w:ascii="Verdana" w:hAnsi="Verdana"/>
          <w:b/>
          <w:bCs/>
        </w:rPr>
        <w:t>2.1. Consejo Nacional de Política Económica y Social (CONPES)</w:t>
      </w:r>
      <w:r w:rsidR="00DA6A34">
        <w:rPr>
          <w:rStyle w:val="Refdenotaalpie"/>
          <w:rFonts w:ascii="Verdana" w:hAnsi="Verdana"/>
          <w:b/>
          <w:bCs/>
        </w:rPr>
        <w:footnoteReference w:id="1"/>
      </w:r>
    </w:p>
    <w:p w:rsidR="00DA6A34" w:rsidP="00693517" w:rsidRDefault="00693517" w14:paraId="2B052E40" w14:textId="00CC053A">
      <w:pPr>
        <w:spacing w:line="240" w:lineRule="auto"/>
        <w:ind w:right="47"/>
        <w:jc w:val="both"/>
        <w:rPr>
          <w:rFonts w:ascii="Verdana" w:hAnsi="Verdana"/>
        </w:rPr>
      </w:pPr>
      <w:r>
        <w:rPr>
          <w:rFonts w:ascii="Verdana" w:hAnsi="Verdana"/>
        </w:rPr>
        <w:t>El Consejo Nacional de Política Económica y Social (CONPES) fue creado por la Ley 19 de 1958</w:t>
      </w:r>
      <w:r w:rsidR="006E3B71">
        <w:rPr>
          <w:rFonts w:ascii="Verdana" w:hAnsi="Verdana"/>
        </w:rPr>
        <w:t xml:space="preserve"> como la máxima autoridad de planeación. De acuerdo con el artículo 1 del Decreto 627 de 1974 </w:t>
      </w:r>
      <w:r w:rsidRPr="006E3B71" w:rsidR="006E3B71">
        <w:rPr>
          <w:rFonts w:ascii="Verdana" w:hAnsi="Verdana"/>
          <w:i/>
          <w:iCs/>
        </w:rPr>
        <w:t>“Por el cual se reestructura el Consejo Nacional de Política Económica Social y el Departamento Nacional de Planeación”</w:t>
      </w:r>
      <w:r w:rsidR="006E3B71">
        <w:rPr>
          <w:rFonts w:ascii="Verdana" w:hAnsi="Verdana"/>
        </w:rPr>
        <w:t xml:space="preserve">, el CONPES </w:t>
      </w:r>
      <w:r w:rsidRPr="006E3B71" w:rsidR="006E3B71">
        <w:rPr>
          <w:rFonts w:ascii="Verdana" w:hAnsi="Verdana"/>
          <w:i/>
          <w:iCs/>
        </w:rPr>
        <w:t xml:space="preserve">“es el </w:t>
      </w:r>
      <w:r w:rsidRPr="006E3B71">
        <w:rPr>
          <w:rFonts w:ascii="Verdana" w:hAnsi="Verdana"/>
          <w:i/>
          <w:iCs/>
        </w:rPr>
        <w:t xml:space="preserve">organismo asesor </w:t>
      </w:r>
      <w:r w:rsidRPr="006E3B71" w:rsidR="006E3B71">
        <w:rPr>
          <w:rFonts w:ascii="Verdana" w:hAnsi="Verdana"/>
          <w:i/>
          <w:iCs/>
        </w:rPr>
        <w:t xml:space="preserve">principal </w:t>
      </w:r>
      <w:r w:rsidRPr="006E3B71">
        <w:rPr>
          <w:rFonts w:ascii="Verdana" w:hAnsi="Verdana"/>
          <w:i/>
          <w:iCs/>
        </w:rPr>
        <w:t xml:space="preserve">del Gobierno en todos </w:t>
      </w:r>
      <w:r w:rsidRPr="006E3B71" w:rsidR="006E3B71">
        <w:rPr>
          <w:rFonts w:ascii="Verdana" w:hAnsi="Verdana"/>
          <w:i/>
          <w:iCs/>
        </w:rPr>
        <w:t>aquel</w:t>
      </w:r>
      <w:r w:rsidRPr="006E3B71">
        <w:rPr>
          <w:rFonts w:ascii="Verdana" w:hAnsi="Verdana"/>
          <w:i/>
          <w:iCs/>
        </w:rPr>
        <w:t>los aspectos que se relacionan con el desarrollo económico y social del país</w:t>
      </w:r>
      <w:r w:rsidRPr="006E3B71" w:rsidR="006E3B71">
        <w:rPr>
          <w:rFonts w:ascii="Verdana" w:hAnsi="Verdana"/>
          <w:i/>
          <w:iCs/>
        </w:rPr>
        <w:t>”</w:t>
      </w:r>
      <w:r>
        <w:rPr>
          <w:rFonts w:ascii="Verdana" w:hAnsi="Verdana"/>
        </w:rPr>
        <w:t xml:space="preserve">, para lo </w:t>
      </w:r>
      <w:r w:rsidR="006E3B71">
        <w:rPr>
          <w:rFonts w:ascii="Verdana" w:hAnsi="Verdana"/>
        </w:rPr>
        <w:t>c</w:t>
      </w:r>
      <w:r>
        <w:rPr>
          <w:rFonts w:ascii="Verdana" w:hAnsi="Verdana"/>
        </w:rPr>
        <w:t xml:space="preserve">ual coordina y orienta a los organismos encargados de </w:t>
      </w:r>
      <w:r w:rsidR="006E3B71">
        <w:rPr>
          <w:rFonts w:ascii="Verdana" w:hAnsi="Verdana"/>
        </w:rPr>
        <w:t>dirigir económica y socialmente en el Gobierno</w:t>
      </w:r>
      <w:r w:rsidR="006E3B71">
        <w:rPr>
          <w:rStyle w:val="Refdenotaalpie"/>
          <w:rFonts w:ascii="Verdana" w:hAnsi="Verdana"/>
        </w:rPr>
        <w:footnoteReference w:id="2"/>
      </w:r>
      <w:r w:rsidR="006E3B71">
        <w:rPr>
          <w:rFonts w:ascii="Verdana" w:hAnsi="Verdana"/>
        </w:rPr>
        <w:t>, mediante el</w:t>
      </w:r>
      <w:r w:rsidRPr="006E3B71" w:rsidR="006E3B71">
        <w:rPr>
          <w:rFonts w:ascii="Verdana" w:hAnsi="Verdana"/>
          <w:i/>
          <w:iCs/>
        </w:rPr>
        <w:t xml:space="preserve"> “estudio y aprobación de documentos sobre el desarrollo de políticas generales que son presentados en sesión”</w:t>
      </w:r>
      <w:r w:rsidRPr="006E3B71" w:rsidR="006E3B71">
        <w:rPr>
          <w:rStyle w:val="Refdenotaalpie"/>
          <w:rFonts w:ascii="Verdana" w:hAnsi="Verdana"/>
        </w:rPr>
        <w:footnoteReference w:id="3"/>
      </w:r>
      <w:r w:rsidRPr="006E3B71" w:rsidR="006E3B71">
        <w:rPr>
          <w:rFonts w:ascii="Verdana" w:hAnsi="Verdana"/>
          <w:i/>
          <w:iCs/>
        </w:rPr>
        <w:t>.</w:t>
      </w:r>
      <w:r w:rsidR="006E3B71">
        <w:rPr>
          <w:rFonts w:ascii="Verdana" w:hAnsi="Verdana"/>
        </w:rPr>
        <w:t xml:space="preserve"> </w:t>
      </w:r>
    </w:p>
    <w:p w:rsidR="00DA6A34" w:rsidP="00693517" w:rsidRDefault="000F7CEB" w14:paraId="0343CCCD" w14:textId="226DB740">
      <w:pPr>
        <w:spacing w:line="240" w:lineRule="auto"/>
        <w:ind w:right="47"/>
        <w:jc w:val="both"/>
        <w:rPr>
          <w:rFonts w:ascii="Verdana" w:hAnsi="Verdana"/>
        </w:rPr>
      </w:pPr>
      <w:r>
        <w:rPr>
          <w:rFonts w:ascii="Verdana" w:hAnsi="Verdana"/>
        </w:rPr>
        <w:t xml:space="preserve">Ahora bien, es menester señalar que de conformidad con el artículo 4 del Decreto 627 de 1974, la Secretaría Ejecutiva del CONPES </w:t>
      </w:r>
      <w:r w:rsidRPr="000F7CEB">
        <w:rPr>
          <w:rFonts w:ascii="Verdana" w:hAnsi="Verdana"/>
          <w:i/>
          <w:iCs/>
        </w:rPr>
        <w:t>“será desempeñada por el Departamento Nacional de Planeación”</w:t>
      </w:r>
      <w:r>
        <w:rPr>
          <w:rFonts w:ascii="Verdana" w:hAnsi="Verdana"/>
        </w:rPr>
        <w:t xml:space="preserve">, en virtud de lo cual </w:t>
      </w:r>
      <w:r w:rsidRPr="00DA6A34">
        <w:rPr>
          <w:rFonts w:ascii="Verdana" w:hAnsi="Verdana"/>
          <w:i/>
          <w:iCs/>
        </w:rPr>
        <w:t>“los documentos de que conozca el Consejo deberán ser presentados por conducto de esta Secretaría”</w:t>
      </w:r>
      <w:r>
        <w:rPr>
          <w:rFonts w:ascii="Verdana" w:hAnsi="Verdana"/>
        </w:rPr>
        <w:t xml:space="preserve">. </w:t>
      </w:r>
      <w:r w:rsidR="00DA6A34">
        <w:rPr>
          <w:rFonts w:ascii="Verdana" w:hAnsi="Verdana"/>
        </w:rPr>
        <w:t xml:space="preserve">Así las cosas, en su calidad de Secretaría Técnica del CONPES, el DNP ejerce las siguientes funciones: </w:t>
      </w:r>
    </w:p>
    <w:p w:rsidRPr="00DA6A34" w:rsidR="00DA6A34" w:rsidP="00DA6A34" w:rsidRDefault="00DA6A34" w14:paraId="1576BB7B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Presentar, para su estudio y aprobación, la programación macroeconómica anual.</w:t>
      </w:r>
    </w:p>
    <w:p w:rsidRPr="00DA6A34" w:rsidR="00DA6A34" w:rsidP="00DA6A34" w:rsidRDefault="00DA6A34" w14:paraId="07030939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lastRenderedPageBreak/>
        <w:t>Someter a su consideración el Plan Nacional de Desarrollo, en los términos señalados en la Ley orgánica del Plan.</w:t>
      </w:r>
    </w:p>
    <w:p w:rsidRPr="00DA6A34" w:rsidR="00DA6A34" w:rsidP="00DA6A34" w:rsidRDefault="00DA6A34" w14:paraId="1A857147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Presentar, para su aprobación, las políticas, estrategias, planes, programas y proyectos del Gobierno nacional.</w:t>
      </w:r>
    </w:p>
    <w:p w:rsidRPr="00DA6A34" w:rsidR="00DA6A34" w:rsidP="00DA6A34" w:rsidRDefault="00DA6A34" w14:paraId="0C5772A9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Presentar, para su análisis, estudios sobre la ejecución del Plan Nacional de Desarrollo y sobre las políticas, estrategias, programas y proyectos del Gobierno nacional.</w:t>
      </w:r>
    </w:p>
    <w:p w:rsidRPr="00DA6A34" w:rsidR="00DA6A34" w:rsidP="00DA6A34" w:rsidRDefault="00DA6A34" w14:paraId="11D663E9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Someter, para su estudio y aprobación, las bases y criterios de la inversión pública.</w:t>
      </w:r>
    </w:p>
    <w:p w:rsidRPr="00DA6A34" w:rsidR="00DA6A34" w:rsidP="00DA6A34" w:rsidRDefault="00DA6A34" w14:paraId="68C3A30E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Presentar, para su estudio y aprobación, el plan financiero del sector público.</w:t>
      </w:r>
    </w:p>
    <w:p w:rsidRPr="00DA6A34" w:rsidR="00DA6A34" w:rsidP="00DA6A34" w:rsidRDefault="00DA6A34" w14:paraId="34533FE1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Presentar, para su estudio y aprobación, el plan operativo anual de inversiones.</w:t>
      </w:r>
    </w:p>
    <w:p w:rsidRPr="00DA6A34" w:rsidR="00DA6A34" w:rsidP="00DA6A34" w:rsidRDefault="00DA6A34" w14:paraId="78C674E0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Presentar, para su estudio y aprobación, el programa de desembolsos de crédito externo del sector público.</w:t>
      </w:r>
    </w:p>
    <w:p w:rsidRPr="00DA6A34" w:rsidR="00DA6A34" w:rsidP="00DA6A34" w:rsidRDefault="00DA6A34" w14:paraId="707EA2EB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Preparar y someter a su consideración los conceptos relacionados con la celebración de los contratos de empréstito de la nación o de las entidades públicas, en los términos previstos por las disposiciones legales vigentes.</w:t>
      </w:r>
    </w:p>
    <w:p w:rsidRPr="00DA6A34" w:rsidR="00DA6A34" w:rsidP="00DA6A34" w:rsidRDefault="00DA6A34" w14:paraId="453D00CA" w14:textId="77777777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Preparar y someter a su consideración los conceptos relacionados con el otorgamiento de garantías por parte de la nación a los contratos de crédito interno o externo de las entidades públicas, en los términos previstos por las disposiciones legales vigentes.</w:t>
      </w:r>
    </w:p>
    <w:p w:rsidRPr="00DA6A34" w:rsidR="00DA6A34" w:rsidP="00DA6A34" w:rsidRDefault="00DA6A34" w14:paraId="5054231E" w14:textId="77777777" w14:noSpellErr="1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60D5F4F0" w:rsidR="00DA6A34">
        <w:rPr>
          <w:rFonts w:ascii="Verdana" w:hAnsi="Verdana"/>
          <w:lang w:val="es-CO"/>
        </w:rPr>
        <w:t xml:space="preserve">Presentar, para su estudio y aprobación, el monto y distribución de las utilidades y </w:t>
      </w:r>
      <w:bookmarkStart w:name="_Int_arBwrp8D" w:id="1441305940"/>
      <w:r w:rsidRPr="60D5F4F0" w:rsidR="00DA6A34">
        <w:rPr>
          <w:rFonts w:ascii="Verdana" w:hAnsi="Verdana"/>
          <w:lang w:val="es-CO"/>
        </w:rPr>
        <w:t>los superávit</w:t>
      </w:r>
      <w:bookmarkEnd w:id="1441305940"/>
      <w:r w:rsidRPr="60D5F4F0" w:rsidR="00DA6A34">
        <w:rPr>
          <w:rFonts w:ascii="Verdana" w:hAnsi="Verdana"/>
          <w:lang w:val="es-CO"/>
        </w:rPr>
        <w:t xml:space="preserve"> de las entidades descentralizadas.</w:t>
      </w:r>
    </w:p>
    <w:p w:rsidR="00DA6A34" w:rsidP="00693517" w:rsidRDefault="00DA6A34" w14:paraId="5796F8AA" w14:textId="58AFAC2C">
      <w:pPr>
        <w:numPr>
          <w:ilvl w:val="0"/>
          <w:numId w:val="20"/>
        </w:numPr>
        <w:spacing w:after="0" w:line="240" w:lineRule="auto"/>
        <w:ind w:right="47"/>
        <w:jc w:val="both"/>
        <w:rPr>
          <w:rFonts w:ascii="Verdana" w:hAnsi="Verdana"/>
          <w:lang w:val="es-CO"/>
        </w:rPr>
      </w:pPr>
      <w:r w:rsidRPr="00DA6A34">
        <w:rPr>
          <w:rFonts w:ascii="Verdana" w:hAnsi="Verdana"/>
          <w:lang w:val="es-CO"/>
        </w:rPr>
        <w:t>Prestar el apoyo requerido por el CONPES en todas las demás actuaciones y funciones de su competencia</w:t>
      </w:r>
      <w:r>
        <w:rPr>
          <w:rStyle w:val="Refdenotaalpie"/>
          <w:rFonts w:ascii="Verdana" w:hAnsi="Verdana"/>
          <w:lang w:val="es-CO"/>
        </w:rPr>
        <w:footnoteReference w:id="4"/>
      </w:r>
      <w:r w:rsidRPr="00DA6A34">
        <w:rPr>
          <w:rFonts w:ascii="Verdana" w:hAnsi="Verdana"/>
          <w:lang w:val="es-CO"/>
        </w:rPr>
        <w:t>.</w:t>
      </w:r>
    </w:p>
    <w:p w:rsidRPr="00DA6A34" w:rsidR="00DA6A34" w:rsidP="00DA6A34" w:rsidRDefault="00DA6A34" w14:paraId="666CF550" w14:textId="77777777">
      <w:pPr>
        <w:spacing w:after="0" w:line="240" w:lineRule="auto"/>
        <w:ind w:left="720" w:right="47"/>
        <w:jc w:val="both"/>
        <w:rPr>
          <w:rFonts w:ascii="Verdana" w:hAnsi="Verdana"/>
          <w:lang w:val="es-CO"/>
        </w:rPr>
      </w:pPr>
    </w:p>
    <w:p w:rsidR="00DA6A34" w:rsidP="00693517" w:rsidRDefault="00DA6A34" w14:paraId="694D0D2A" w14:textId="1BFA662B">
      <w:pPr>
        <w:spacing w:line="240" w:lineRule="auto"/>
        <w:ind w:right="47"/>
        <w:jc w:val="both"/>
        <w:rPr>
          <w:rFonts w:ascii="Verdana" w:hAnsi="Verdana"/>
        </w:rPr>
      </w:pPr>
      <w:r>
        <w:rPr>
          <w:rFonts w:ascii="Verdana" w:hAnsi="Verdana"/>
        </w:rPr>
        <w:t xml:space="preserve">Adicionalmente y, </w:t>
      </w:r>
      <w:r w:rsidRPr="00DA6A34">
        <w:rPr>
          <w:rFonts w:ascii="Verdana" w:hAnsi="Verdana"/>
          <w:lang w:val="es-CO"/>
        </w:rPr>
        <w:t>de conformidad con lo dispuesto por en el Decreto 2148 de 2009</w:t>
      </w:r>
      <w:r>
        <w:rPr>
          <w:rFonts w:ascii="Verdana" w:hAnsi="Verdana"/>
          <w:lang w:val="es-CO"/>
        </w:rPr>
        <w:t xml:space="preserve">, </w:t>
      </w:r>
      <w:r w:rsidR="00973D3B">
        <w:rPr>
          <w:rFonts w:ascii="Verdana" w:hAnsi="Verdana"/>
          <w:lang w:val="es-CO"/>
        </w:rPr>
        <w:t xml:space="preserve">el CONPES actúa bajo la dirección del Presidente de la República y se encuentra conformado como miembros permanentes, con derecho a voz y voto, el Vicepresidente de la República, la totalidad de Ministros y Ministras, el Director del Departamento Administrativo de la Presidencia de la República, el Director del Departamento Nacional de Planeación, y el Director del Departamento Administrativo de Ciencia, Tecnología e Innovación – Colciencias. </w:t>
      </w:r>
    </w:p>
    <w:p w:rsidR="00DA6A34" w:rsidP="00693517" w:rsidRDefault="00973D3B" w14:paraId="48EE33CE" w14:textId="1F7A10F5">
      <w:pPr>
        <w:spacing w:line="240" w:lineRule="auto"/>
        <w:ind w:right="47"/>
        <w:jc w:val="both"/>
        <w:rPr>
          <w:rFonts w:ascii="Verdana" w:hAnsi="Verdana"/>
          <w:b/>
          <w:bCs/>
        </w:rPr>
      </w:pPr>
      <w:r w:rsidRPr="00973D3B">
        <w:rPr>
          <w:rFonts w:ascii="Verdana" w:hAnsi="Verdana"/>
          <w:b/>
          <w:bCs/>
        </w:rPr>
        <w:t xml:space="preserve">2.2. El Plan Nacional de Desarrollo </w:t>
      </w:r>
      <w:r w:rsidR="009927E8">
        <w:rPr>
          <w:rFonts w:ascii="Verdana" w:hAnsi="Verdana"/>
          <w:b/>
          <w:bCs/>
        </w:rPr>
        <w:t xml:space="preserve">2022-2026 “Colombia Potencia Mundial de la Vida” </w:t>
      </w:r>
      <w:r w:rsidR="006F57B0">
        <w:rPr>
          <w:rFonts w:ascii="Verdana" w:hAnsi="Verdana"/>
          <w:b/>
          <w:bCs/>
        </w:rPr>
        <w:t xml:space="preserve">y su </w:t>
      </w:r>
      <w:r w:rsidR="00E70B65">
        <w:rPr>
          <w:rFonts w:ascii="Verdana" w:hAnsi="Verdana"/>
          <w:b/>
          <w:bCs/>
        </w:rPr>
        <w:t xml:space="preserve">especial </w:t>
      </w:r>
      <w:r w:rsidR="006F57B0">
        <w:rPr>
          <w:rFonts w:ascii="Verdana" w:hAnsi="Verdana"/>
          <w:b/>
          <w:bCs/>
        </w:rPr>
        <w:t>enfoque en</w:t>
      </w:r>
      <w:r w:rsidR="00E70B65">
        <w:rPr>
          <w:rFonts w:ascii="Verdana" w:hAnsi="Verdana"/>
          <w:b/>
          <w:bCs/>
        </w:rPr>
        <w:t xml:space="preserve"> el reconocimiento e impulso de</w:t>
      </w:r>
      <w:r w:rsidR="006F57B0">
        <w:rPr>
          <w:rFonts w:ascii="Verdana" w:hAnsi="Verdana"/>
          <w:b/>
          <w:bCs/>
        </w:rPr>
        <w:t xml:space="preserve"> la Economía Popular </w:t>
      </w:r>
      <w:r w:rsidR="00E70B65">
        <w:rPr>
          <w:rFonts w:ascii="Verdana" w:hAnsi="Verdana"/>
          <w:b/>
          <w:bCs/>
        </w:rPr>
        <w:t>y Comunitaria</w:t>
      </w:r>
    </w:p>
    <w:p w:rsidR="00272347" w:rsidP="60D5F4F0" w:rsidRDefault="009416F1" w14:paraId="0A1A1331" w14:textId="33CADD1D">
      <w:pPr>
        <w:ind w:left="0" w:right="259"/>
        <w:jc w:val="both"/>
        <w:rPr>
          <w:rFonts w:ascii="Verdana" w:hAnsi="Verdana" w:eastAsia="Verdana" w:cs="Verdana"/>
        </w:rPr>
      </w:pPr>
      <w:r w:rsidRPr="60D5F4F0" w:rsidR="009416F1">
        <w:rPr>
          <w:rFonts w:ascii="Verdana" w:hAnsi="Verdana" w:eastAsia="Verdana" w:cs="Verdana"/>
        </w:rPr>
        <w:t>E</w:t>
      </w:r>
      <w:r w:rsidRPr="60D5F4F0" w:rsidR="009416F1">
        <w:rPr>
          <w:rFonts w:ascii="Verdana" w:hAnsi="Verdana" w:eastAsia="Verdana" w:cs="Verdana"/>
        </w:rPr>
        <w:t xml:space="preserve">l Plan Nacional de Desarrollo 2022-2026 </w:t>
      </w:r>
      <w:r w:rsidRPr="60D5F4F0" w:rsidR="009416F1">
        <w:rPr>
          <w:rFonts w:ascii="Verdana" w:hAnsi="Verdana" w:eastAsia="Verdana" w:cs="Verdana"/>
          <w:i w:val="1"/>
          <w:iCs w:val="1"/>
        </w:rPr>
        <w:t>“Colombia Potencia Mundial de la Vida”</w:t>
      </w:r>
      <w:r w:rsidRPr="60D5F4F0" w:rsidR="009416F1">
        <w:rPr>
          <w:rFonts w:ascii="Verdana" w:hAnsi="Verdana" w:eastAsia="Verdana" w:cs="Verdana"/>
        </w:rPr>
        <w:t>, expedido mediante la Ley 2294 de 2023,</w:t>
      </w:r>
      <w:r w:rsidRPr="60D5F4F0" w:rsidR="03028195">
        <w:rPr>
          <w:rFonts w:ascii="Verdana" w:hAnsi="Verdana" w:eastAsia="Verdana" w:cs="Verdana"/>
        </w:rPr>
        <w:t xml:space="preserve"> tiene el propósito de</w:t>
      </w:r>
      <w:r w:rsidRPr="60D5F4F0" w:rsidR="76BFE066">
        <w:rPr>
          <w:rFonts w:ascii="Verdana" w:hAnsi="Verdana" w:eastAsia="Verdana" w:cs="Verdana"/>
        </w:rPr>
        <w:t>:</w:t>
      </w:r>
    </w:p>
    <w:p w:rsidR="00272347" w:rsidP="60D5F4F0" w:rsidRDefault="009416F1" w14:paraId="32581558" w14:textId="0CA10D7A">
      <w:pPr>
        <w:ind w:left="630" w:right="259"/>
        <w:jc w:val="both"/>
        <w:rPr>
          <w:rFonts w:ascii="Verdana" w:hAnsi="Verdana" w:eastAsia="Verdana" w:cs="Verdana"/>
          <w:color w:val="auto"/>
          <w:sz w:val="22"/>
          <w:szCs w:val="22"/>
        </w:rPr>
      </w:pPr>
      <w:r w:rsidRPr="60D5F4F0" w:rsidR="76BFE066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ES"/>
        </w:rPr>
        <w:t xml:space="preserve">(...) </w:t>
      </w:r>
      <w:r w:rsidRPr="60D5F4F0" w:rsidR="030281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ES"/>
        </w:rPr>
        <w:t>sentar</w:t>
      </w:r>
      <w:r w:rsidRPr="60D5F4F0" w:rsidR="6DB1B634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ES"/>
        </w:rPr>
        <w:t xml:space="preserve"> </w:t>
      </w:r>
      <w:r w:rsidRPr="60D5F4F0" w:rsidR="030281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ES"/>
        </w:rPr>
        <w:t>las bases para que el país se convierta en un líder de la protección de la vida a partir de la construcción de un nuevo contrato social que propicie la superación de injusticias y exclusiones históricas, la no repetición del conflicto, el cambio de nuestro relacionamiento con el ambiente y una transformación productiva sustentada en el conocimiento y en armonía con la naturaleza</w:t>
      </w:r>
      <w:r w:rsidRPr="60D5F4F0">
        <w:rPr>
          <w:rStyle w:val="Refdenotaalpie"/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ES"/>
        </w:rPr>
        <w:footnoteReference w:id="22651"/>
      </w:r>
      <w:r w:rsidRPr="60D5F4F0" w:rsidR="03028195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ES"/>
        </w:rPr>
        <w:t>.</w:t>
      </w:r>
      <w:r w:rsidRPr="60D5F4F0" w:rsidR="009416F1">
        <w:rPr>
          <w:rFonts w:ascii="Verdana" w:hAnsi="Verdana" w:eastAsia="Verdana" w:cs="Verdana"/>
          <w:color w:val="auto"/>
          <w:sz w:val="22"/>
          <w:szCs w:val="22"/>
        </w:rPr>
        <w:t xml:space="preserve"> </w:t>
      </w:r>
    </w:p>
    <w:p w:rsidR="00272347" w:rsidP="60D5F4F0" w:rsidRDefault="009416F1" w14:paraId="72B78BE9" w14:textId="08490EAE">
      <w:pPr>
        <w:pStyle w:val="Normal"/>
        <w:ind w:left="0" w:right="259"/>
        <w:jc w:val="both"/>
        <w:rPr>
          <w:rFonts w:ascii="Verdana" w:hAnsi="Verdana" w:eastAsia="Verdana" w:cs="Verdana"/>
        </w:rPr>
      </w:pPr>
      <w:r w:rsidRPr="60D5F4F0" w:rsidR="553889BD">
        <w:rPr>
          <w:rFonts w:ascii="Verdana" w:hAnsi="Verdana" w:eastAsia="Verdana" w:cs="Verdana"/>
        </w:rPr>
        <w:t xml:space="preserve">Para ello, el PND </w:t>
      </w:r>
      <w:r w:rsidRPr="60D5F4F0" w:rsidR="00046625">
        <w:rPr>
          <w:rFonts w:ascii="Verdana" w:hAnsi="Verdana" w:eastAsia="Verdana" w:cs="Verdana"/>
        </w:rPr>
        <w:t xml:space="preserve">establece en su artículo 3º cinco (5) ejes de transformación, que son: </w:t>
      </w:r>
    </w:p>
    <w:p w:rsidR="00272347" w:rsidP="00272347" w:rsidRDefault="00046625" w14:paraId="199FEFB3" w14:textId="5142CDB6">
      <w:pPr>
        <w:pStyle w:val="Prrafodelista"/>
        <w:numPr>
          <w:ilvl w:val="0"/>
          <w:numId w:val="21"/>
        </w:numPr>
        <w:ind w:right="259"/>
        <w:jc w:val="both"/>
        <w:rPr>
          <w:rFonts w:ascii="Verdana" w:hAnsi="Verdana" w:eastAsia="Verdana" w:cs="Verdana"/>
        </w:rPr>
      </w:pPr>
      <w:r w:rsidRPr="60D5F4F0" w:rsidR="00046625">
        <w:rPr>
          <w:rFonts w:ascii="Verdana" w:hAnsi="Verdana" w:eastAsia="Verdana" w:cs="Verdana"/>
        </w:rPr>
        <w:t>Ordenamiento del territorio alrededor del agua</w:t>
      </w:r>
      <w:r w:rsidRPr="60D5F4F0" w:rsidR="60B15BD5">
        <w:rPr>
          <w:rFonts w:ascii="Verdana" w:hAnsi="Verdana" w:eastAsia="Verdana" w:cs="Verdana"/>
        </w:rPr>
        <w:t>.</w:t>
      </w:r>
    </w:p>
    <w:p w:rsidR="00272347" w:rsidP="00272347" w:rsidRDefault="00046625" w14:paraId="267CECD2" w14:textId="252DAE6A">
      <w:pPr>
        <w:pStyle w:val="Prrafodelista"/>
        <w:numPr>
          <w:ilvl w:val="0"/>
          <w:numId w:val="21"/>
        </w:numPr>
        <w:ind w:right="259"/>
        <w:jc w:val="both"/>
        <w:rPr>
          <w:rFonts w:ascii="Verdana" w:hAnsi="Verdana" w:eastAsia="Verdana" w:cs="Verdana"/>
        </w:rPr>
      </w:pPr>
      <w:r w:rsidRPr="60D5F4F0" w:rsidR="00046625">
        <w:rPr>
          <w:rFonts w:ascii="Verdana" w:hAnsi="Verdana" w:eastAsia="Verdana" w:cs="Verdana"/>
        </w:rPr>
        <w:t>Seguridad humana y justicia socia</w:t>
      </w:r>
      <w:r w:rsidRPr="60D5F4F0" w:rsidR="00272347">
        <w:rPr>
          <w:rFonts w:ascii="Verdana" w:hAnsi="Verdana" w:eastAsia="Verdana" w:cs="Verdana"/>
        </w:rPr>
        <w:t>l</w:t>
      </w:r>
      <w:r w:rsidRPr="60D5F4F0" w:rsidR="60B15BD5">
        <w:rPr>
          <w:rFonts w:ascii="Verdana" w:hAnsi="Verdana" w:eastAsia="Verdana" w:cs="Verdana"/>
        </w:rPr>
        <w:t>.</w:t>
      </w:r>
    </w:p>
    <w:p w:rsidR="00272347" w:rsidP="00272347" w:rsidRDefault="00046625" w14:paraId="62AA72AF" w14:textId="4E614211">
      <w:pPr>
        <w:pStyle w:val="Prrafodelista"/>
        <w:numPr>
          <w:ilvl w:val="0"/>
          <w:numId w:val="21"/>
        </w:numPr>
        <w:ind w:right="259"/>
        <w:jc w:val="both"/>
        <w:rPr>
          <w:rFonts w:ascii="Verdana" w:hAnsi="Verdana" w:eastAsia="Verdana" w:cs="Verdana"/>
        </w:rPr>
      </w:pPr>
      <w:r w:rsidRPr="60D5F4F0" w:rsidR="00046625">
        <w:rPr>
          <w:rFonts w:ascii="Verdana" w:hAnsi="Verdana" w:eastAsia="Verdana" w:cs="Verdana"/>
        </w:rPr>
        <w:t>Derecho humano a la alimentación</w:t>
      </w:r>
      <w:r w:rsidRPr="60D5F4F0" w:rsidR="6C0ACCD9">
        <w:rPr>
          <w:rFonts w:ascii="Verdana" w:hAnsi="Verdana" w:eastAsia="Verdana" w:cs="Verdana"/>
        </w:rPr>
        <w:t>.</w:t>
      </w:r>
    </w:p>
    <w:p w:rsidR="00272347" w:rsidP="00272347" w:rsidRDefault="00046625" w14:paraId="7E608A92" w14:textId="29BD4CB6">
      <w:pPr>
        <w:pStyle w:val="Prrafodelista"/>
        <w:numPr>
          <w:ilvl w:val="0"/>
          <w:numId w:val="21"/>
        </w:numPr>
        <w:ind w:right="259"/>
        <w:jc w:val="both"/>
        <w:rPr>
          <w:rFonts w:ascii="Verdana" w:hAnsi="Verdana" w:eastAsia="Verdana" w:cs="Verdana"/>
        </w:rPr>
      </w:pPr>
      <w:r w:rsidRPr="60D5F4F0" w:rsidR="00046625">
        <w:rPr>
          <w:rFonts w:ascii="Verdana" w:hAnsi="Verdana" w:eastAsia="Verdana" w:cs="Verdana"/>
        </w:rPr>
        <w:t>Transformación productiva, internacionalización y acción climática</w:t>
      </w:r>
      <w:r w:rsidRPr="60D5F4F0" w:rsidR="68D5A33B">
        <w:rPr>
          <w:rFonts w:ascii="Verdana" w:hAnsi="Verdana" w:eastAsia="Verdana" w:cs="Verdana"/>
        </w:rPr>
        <w:t>.</w:t>
      </w:r>
    </w:p>
    <w:p w:rsidRPr="00272347" w:rsidR="00046625" w:rsidP="00272347" w:rsidRDefault="00046625" w14:paraId="03C34106" w14:textId="0A36A8EA">
      <w:pPr>
        <w:pStyle w:val="Prrafodelista"/>
        <w:numPr>
          <w:ilvl w:val="0"/>
          <w:numId w:val="21"/>
        </w:numPr>
        <w:ind w:right="259"/>
        <w:jc w:val="both"/>
        <w:rPr>
          <w:rFonts w:ascii="Verdana" w:hAnsi="Verdana" w:eastAsia="Verdana" w:cs="Verdana"/>
        </w:rPr>
      </w:pPr>
      <w:r w:rsidRPr="00272347">
        <w:rPr>
          <w:rFonts w:ascii="Verdana" w:hAnsi="Verdana" w:eastAsia="Verdana" w:cs="Verdana"/>
        </w:rPr>
        <w:t xml:space="preserve">Convergencia regional. </w:t>
      </w:r>
    </w:p>
    <w:p w:rsidRPr="009416F1" w:rsidR="000C541A" w:rsidP="000C541A" w:rsidRDefault="000C541A" w14:paraId="0D857A17" w14:textId="3EA13A37">
      <w:pPr>
        <w:ind w:right="259"/>
        <w:jc w:val="both"/>
        <w:rPr>
          <w:rFonts w:ascii="Verdana" w:hAnsi="Verdana" w:eastAsia="Verdana" w:cs="Verdana"/>
        </w:rPr>
      </w:pPr>
      <w:r w:rsidR="000C541A">
        <w:rPr>
          <w:rFonts w:ascii="Verdana" w:hAnsi="Verdana" w:eastAsia="Verdana" w:cs="Verdana"/>
        </w:rPr>
        <w:t xml:space="preserve">Así las cosas, en el marco </w:t>
      </w:r>
      <w:r w:rsidR="00272347">
        <w:rPr>
          <w:rFonts w:ascii="Verdana" w:hAnsi="Verdana" w:eastAsia="Verdana" w:cs="Verdana"/>
        </w:rPr>
        <w:t xml:space="preserve">de la Ley 2294 de 2023 que adoptó </w:t>
      </w:r>
      <w:r w:rsidR="000C541A">
        <w:rPr>
          <w:rFonts w:ascii="Verdana" w:hAnsi="Verdana" w:eastAsia="Verdana" w:cs="Verdana"/>
        </w:rPr>
        <w:t>el PND</w:t>
      </w:r>
      <w:r w:rsidR="00272347">
        <w:rPr>
          <w:rFonts w:ascii="Verdana" w:hAnsi="Verdana" w:eastAsia="Verdana" w:cs="Verdana"/>
        </w:rPr>
        <w:t xml:space="preserve"> y</w:t>
      </w:r>
      <w:r w:rsidR="000C541A">
        <w:rPr>
          <w:rFonts w:ascii="Verdana" w:hAnsi="Verdana" w:eastAsia="Verdana" w:cs="Verdana"/>
        </w:rPr>
        <w:t xml:space="preserve"> </w:t>
      </w:r>
      <w:r w:rsidRPr="00E14AD8" w:rsidR="009416F1">
        <w:rPr>
          <w:rFonts w:ascii="Verdana" w:hAnsi="Verdana" w:eastAsia="Verdana" w:cs="Verdana"/>
        </w:rPr>
        <w:t>el documento de Bases del Plan Nacional de Desarrollo que hace parte integral de la precitada Ley</w:t>
      </w:r>
      <w:r w:rsidR="009416F1">
        <w:rPr>
          <w:rFonts w:ascii="Verdana" w:hAnsi="Verdana" w:eastAsia="Verdana" w:cs="Verdana"/>
        </w:rPr>
        <w:t xml:space="preserve"> de acuerdo con su artículo 2</w:t>
      </w:r>
      <w:r w:rsidR="00272347">
        <w:rPr>
          <w:rFonts w:ascii="Verdana" w:hAnsi="Verdana" w:eastAsia="Verdana" w:cs="Verdana"/>
        </w:rPr>
        <w:t xml:space="preserve"> y lo dispuesto </w:t>
      </w:r>
      <w:r w:rsidR="009416F1">
        <w:rPr>
          <w:rFonts w:ascii="Verdana" w:hAnsi="Verdana" w:eastAsia="Verdana" w:cs="Verdana"/>
        </w:rPr>
        <w:t xml:space="preserve">en la Ley 300 de 1996, </w:t>
      </w:r>
      <w:r w:rsidR="000C541A">
        <w:rPr>
          <w:rFonts w:ascii="Verdana" w:hAnsi="Verdana" w:eastAsia="Verdana" w:cs="Verdana"/>
        </w:rPr>
        <w:t xml:space="preserve">se </w:t>
      </w:r>
      <w:r w:rsidR="009416F1">
        <w:rPr>
          <w:rFonts w:ascii="Verdana" w:hAnsi="Verdana" w:eastAsia="Verdana" w:cs="Verdana"/>
        </w:rPr>
        <w:t xml:space="preserve">presta una especial atención </w:t>
      </w:r>
      <w:r w:rsidR="00272347">
        <w:rPr>
          <w:rFonts w:ascii="Verdana" w:hAnsi="Verdana" w:eastAsia="Verdana" w:cs="Verdana"/>
        </w:rPr>
        <w:t>a</w:t>
      </w:r>
      <w:r w:rsidR="009416F1">
        <w:rPr>
          <w:rFonts w:ascii="Verdana" w:hAnsi="Verdana" w:eastAsia="Verdana" w:cs="Verdana"/>
        </w:rPr>
        <w:t xml:space="preserve"> la economía popular y comunitaria al establecer que </w:t>
      </w:r>
      <w:r w:rsidRPr="00E14AD8" w:rsidR="009416F1">
        <w:rPr>
          <w:rFonts w:ascii="Verdana" w:hAnsi="Verdana" w:eastAsia="Verdana" w:cs="Verdana"/>
        </w:rPr>
        <w:t xml:space="preserve">el Gobierno nacional </w:t>
      </w:r>
      <w:r w:rsidR="009416F1">
        <w:rPr>
          <w:rFonts w:ascii="Verdana" w:hAnsi="Verdana" w:eastAsia="Verdana" w:cs="Verdana"/>
        </w:rPr>
        <w:t xml:space="preserve">la </w:t>
      </w:r>
      <w:r w:rsidRPr="00E14AD8" w:rsidR="009416F1">
        <w:rPr>
          <w:rFonts w:ascii="Verdana" w:hAnsi="Verdana" w:eastAsia="Verdana" w:cs="Verdana"/>
        </w:rPr>
        <w:t>reconocerá e impulsará</w:t>
      </w:r>
      <w:r w:rsidRPr="00145DCE" w:rsidR="009416F1">
        <w:rPr>
          <w:rFonts w:ascii="Verdana" w:hAnsi="Verdana" w:eastAsia="Verdana" w:cs="Verdana"/>
          <w:vertAlign w:val="superscript"/>
        </w:rPr>
        <w:footnoteReference w:id="5"/>
      </w:r>
      <w:r w:rsidR="009416F1">
        <w:rPr>
          <w:rFonts w:ascii="Verdana" w:hAnsi="Verdana" w:eastAsia="Verdana" w:cs="Verdana"/>
        </w:rPr>
        <w:t xml:space="preserve">. </w:t>
      </w:r>
      <w:r w:rsidR="000C541A">
        <w:rPr>
          <w:rFonts w:ascii="Verdana" w:hAnsi="Verdana" w:eastAsia="Verdana" w:cs="Verdana"/>
        </w:rPr>
        <w:t>D</w:t>
      </w:r>
      <w:r w:rsidR="000C541A">
        <w:rPr>
          <w:rFonts w:ascii="Verdana" w:hAnsi="Verdana" w:eastAsia="Verdana" w:cs="Verdana"/>
        </w:rPr>
        <w:t xml:space="preserve">e acuerdo con el PND, la economía popular y comunitaria (EP): </w:t>
      </w:r>
    </w:p>
    <w:p w:rsidRPr="00DD0FAF" w:rsidR="000C541A" w:rsidP="000C541A" w:rsidRDefault="000C541A" w14:paraId="54A98E9C" w14:textId="23391BE3">
      <w:pPr>
        <w:spacing w:before="240" w:after="240"/>
        <w:ind w:left="630"/>
        <w:jc w:val="both"/>
        <w:rPr>
          <w:rFonts w:ascii="Verdana" w:hAnsi="Verdana" w:eastAsia="Verdana" w:cs="Verdana"/>
        </w:rPr>
      </w:pPr>
      <w:r w:rsidRPr="00DD0FAF" w:rsidR="000C541A">
        <w:rPr>
          <w:rFonts w:ascii="Verdana" w:hAnsi="Verdana" w:eastAsia="Verdana" w:cs="Verdana"/>
        </w:rPr>
        <w:t>(...)</w:t>
      </w:r>
      <w:r w:rsidR="000C541A">
        <w:rPr>
          <w:rFonts w:ascii="Verdana" w:hAnsi="Verdana" w:eastAsia="Verdana" w:cs="Verdana"/>
        </w:rPr>
        <w:t xml:space="preserve"> se refiere a los oficios y ocupaciones </w:t>
      </w:r>
      <w:r w:rsidRPr="00DD0FAF" w:rsidR="000C541A">
        <w:rPr>
          <w:rFonts w:ascii="Verdana" w:hAnsi="Verdana" w:eastAsia="Verdana" w:cs="Verdana"/>
        </w:rPr>
        <w:t xml:space="preserve">los oficios y ocupaciones mercantiles (producción, distribución y comercialización de bienes y servicios) y no mercantiles (domésticos y comunitarios) desarrollados por unidades económicas de baja escala (personales, familiares, micronegocios o microempresas), en cualquier sector económico. Los actores de la EP pueden realizar sus actividades de manera individual, en unidades económica, u organizados de manera </w:t>
      </w:r>
      <w:r w:rsidRPr="00DD0FAF" w:rsidR="75FE3918">
        <w:rPr>
          <w:rFonts w:ascii="Verdana" w:hAnsi="Verdana" w:eastAsia="Verdana" w:cs="Verdana"/>
        </w:rPr>
        <w:t>asociativa”</w:t>
      </w:r>
      <w:r w:rsidRPr="60D5F4F0">
        <w:rPr>
          <w:rStyle w:val="Refdenotaalpie"/>
          <w:rFonts w:ascii="Verdana" w:hAnsi="Verdana" w:eastAsia="Verdana" w:cs="Verdana"/>
        </w:rPr>
        <w:footnoteReference w:id="27169"/>
      </w:r>
      <w:r w:rsidRPr="00DD0FAF" w:rsidR="000C541A">
        <w:rPr>
          <w:rFonts w:ascii="Verdana" w:hAnsi="Verdana" w:eastAsia="Verdana" w:cs="Verdana"/>
        </w:rPr>
        <w:t>.</w:t>
      </w:r>
    </w:p>
    <w:p w:rsidR="00272347" w:rsidP="009416F1" w:rsidRDefault="000C541A" w14:paraId="192BE90E" w14:textId="363D4775">
      <w:pPr>
        <w:ind w:right="259"/>
        <w:jc w:val="both"/>
        <w:rPr>
          <w:rFonts w:ascii="Verdana" w:hAnsi="Verdana" w:eastAsia="Verdana" w:cs="Verdana"/>
        </w:rPr>
      </w:pPr>
      <w:r w:rsidRPr="60D5F4F0" w:rsidR="000C541A">
        <w:rPr>
          <w:rFonts w:ascii="Verdana" w:hAnsi="Verdana" w:eastAsia="Verdana" w:cs="Verdana"/>
        </w:rPr>
        <w:t xml:space="preserve">Ahora bien, para lograr el reconocimiento e impulso de la economía popular y comunitaria, es dable resaltar que, en el marco del eje de </w:t>
      </w:r>
      <w:r w:rsidRPr="60D5F4F0" w:rsidR="1E145223">
        <w:rPr>
          <w:rFonts w:ascii="Verdana" w:hAnsi="Verdana" w:eastAsia="Verdana" w:cs="Verdana"/>
        </w:rPr>
        <w:t>seguridad</w:t>
      </w:r>
      <w:r w:rsidRPr="60D5F4F0" w:rsidR="000C541A">
        <w:rPr>
          <w:rFonts w:ascii="Verdana" w:hAnsi="Verdana" w:eastAsia="Verdana" w:cs="Verdana"/>
        </w:rPr>
        <w:t xml:space="preserve"> humana y justifica social</w:t>
      </w:r>
      <w:r w:rsidRPr="60D5F4F0" w:rsidR="00272347">
        <w:rPr>
          <w:rFonts w:ascii="Verdana" w:hAnsi="Verdana" w:eastAsia="Verdana" w:cs="Verdana"/>
        </w:rPr>
        <w:t xml:space="preserve"> del PND se establecieron once (11) indicadores de primer nivel y tres (3) catalizadores.</w:t>
      </w:r>
    </w:p>
    <w:p w:rsidR="000C541A" w:rsidP="009416F1" w:rsidRDefault="00272347" w14:paraId="0833571E" w14:textId="2CE651FA">
      <w:pPr>
        <w:ind w:right="259"/>
        <w:jc w:val="both"/>
        <w:rPr>
          <w:rFonts w:ascii="Verdana" w:hAnsi="Verdana" w:eastAsia="Verdana" w:cs="Verdana"/>
        </w:rPr>
      </w:pPr>
      <w:r w:rsidR="00272347">
        <w:rPr>
          <w:rFonts w:ascii="Verdana" w:hAnsi="Verdana" w:eastAsia="Verdana" w:cs="Verdana"/>
        </w:rPr>
        <w:t>En la tabla a continuación se consignan los</w:t>
      </w:r>
      <w:r w:rsidR="000C541A">
        <w:rPr>
          <w:rFonts w:ascii="Verdana" w:hAnsi="Verdana" w:eastAsia="Verdana" w:cs="Verdana"/>
        </w:rPr>
        <w:t xml:space="preserve"> indicadores de primer nivel</w:t>
      </w:r>
      <w:r w:rsidR="00272347">
        <w:rPr>
          <w:rFonts w:ascii="Verdana" w:hAnsi="Verdana" w:eastAsia="Verdana" w:cs="Verdana"/>
        </w:rPr>
        <w:t xml:space="preserve"> establecidos para el eje de </w:t>
      </w:r>
      <w:r w:rsidR="1916D6A5">
        <w:rPr>
          <w:rFonts w:ascii="Verdana" w:hAnsi="Verdana" w:eastAsia="Verdana" w:cs="Verdana"/>
        </w:rPr>
        <w:t xml:space="preserve">seguridad</w:t>
      </w:r>
      <w:r w:rsidR="00272347">
        <w:rPr>
          <w:rFonts w:ascii="Verdana" w:hAnsi="Verdana" w:eastAsia="Verdana" w:cs="Verdana"/>
        </w:rPr>
        <w:t xml:space="preserve"> humana y justicia social</w:t>
      </w:r>
      <w:r w:rsidR="000C541A">
        <w:rPr>
          <w:rStyle w:val="Refdenotaalpie"/>
          <w:rFonts w:ascii="Verdana" w:hAnsi="Verdana" w:eastAsia="Verdana" w:cs="Verdana"/>
        </w:rPr>
        <w:footnoteReference w:id="7"/>
      </w:r>
      <w:r w:rsidR="000C541A">
        <w:rPr>
          <w:rFonts w:ascii="Verdana" w:hAnsi="Verdana" w:eastAsia="Verdana" w:cs="Verdana"/>
        </w:rPr>
        <w:t>:</w:t>
      </w:r>
    </w:p>
    <w:p w:rsidR="000C541A" w:rsidP="00272347" w:rsidRDefault="000C541A" w14:paraId="5B1FB16A" w14:textId="6F547B4D">
      <w:pPr>
        <w:ind w:right="259"/>
        <w:jc w:val="center"/>
        <w:rPr>
          <w:rFonts w:ascii="Verdana" w:hAnsi="Verdana" w:eastAsia="Verdana" w:cs="Verdana"/>
        </w:rPr>
      </w:pPr>
      <w:r>
        <w:rPr>
          <w:rFonts w:ascii="Verdana" w:hAnsi="Verdana" w:eastAsia="Verdana" w:cs="Verdana"/>
          <w:noProof/>
        </w:rPr>
        <w:lastRenderedPageBreak/>
        <w:drawing>
          <wp:inline distT="0" distB="0" distL="0" distR="0" wp14:anchorId="526F20EF" wp14:editId="13FCC9C8">
            <wp:extent cx="4248443" cy="253041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436" cy="253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41A" w:rsidP="009416F1" w:rsidRDefault="00272347" w14:paraId="3E9B6A2F" w14:textId="4C8D5FE6">
      <w:p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Adicionalmente, para cumplir con la transformación encaminada a que el país pueda ofrecerle a cada individuo la posibilidad de ampliar el espacio de sus capacidades, se contemplaron los siguientes catalizadores:</w:t>
      </w:r>
    </w:p>
    <w:p w:rsidRPr="00272347" w:rsidR="00272347" w:rsidP="00272347" w:rsidRDefault="00272347" w14:paraId="66A4E9BF" w14:textId="52D863D6">
      <w:pPr>
        <w:ind w:left="567" w:right="259"/>
        <w:jc w:val="both"/>
        <w:rPr>
          <w:rFonts w:ascii="Verdana" w:hAnsi="Verdana" w:eastAsia="Verdana" w:cs="Verdana"/>
        </w:rPr>
      </w:pPr>
      <w:r w:rsidRPr="00272347">
        <w:rPr>
          <w:rFonts w:ascii="Verdana" w:hAnsi="Verdana" w:eastAsia="Verdana" w:cs="Verdana"/>
        </w:rPr>
        <w:t xml:space="preserve">1. </w:t>
      </w:r>
      <w:r w:rsidRPr="00272347">
        <w:rPr>
          <w:rFonts w:ascii="Verdana" w:hAnsi="Verdana" w:eastAsia="Verdana" w:cs="Verdana"/>
        </w:rPr>
        <w:t>Habilitadores que potencian la Seguridad humana. Se definen como el conjunto de elementos estructurales para la garantía de los derechos fundamentales, la superación de privaciones y el desarrollo las capacidades de los individuos y las comunidades. Estos habilitadores constituyen un prerrequisito para el bienestar social, económico, cultural, ambiental y político de la población. En la consolidación de habilitadores se priorizará: (a) Un sistema de protección social universal y adaptativo que dé respuesta oportuna a los riesgos sociales, económicos y ambientales; (b) la infraestructura física y de datos para el buen vivir; (c) la protección de la vida y el control institucional de los territorios para la construcción de una sociedad segura y sin violencias; y (d) la justicia para el cambio social con democratización del Estado y la garantía de derechos y libertades.</w:t>
      </w:r>
    </w:p>
    <w:p w:rsidR="00272347" w:rsidP="60D5F4F0" w:rsidRDefault="00272347" w14:paraId="2145FEAA" w14:textId="2E78268D">
      <w:pPr>
        <w:ind w:left="567" w:right="259"/>
        <w:jc w:val="both"/>
        <w:rPr>
          <w:rFonts w:ascii="Verdana" w:hAnsi="Verdana"/>
        </w:rPr>
      </w:pPr>
      <w:r w:rsidRPr="60D5F4F0" w:rsidR="00272347">
        <w:rPr>
          <w:rFonts w:ascii="Verdana" w:hAnsi="Verdana"/>
        </w:rPr>
        <w:t xml:space="preserve">2. Superación de privaciones básicas. Las poblaciones más pobres deben contar con las capacidades básicas, de manera que superen las principales privaciones, y tengan garantías para el ejercicio de sus derechos en condiciones de igualdad. Este propósito se logra a través de una atención integral e intersectorial enfocada hacia: (a) garantizar el acceso efectivo a servicios esenciales de salud, educación y agua; (b) promover la conectividad digital que permita la superación de privaciones y el desarrollo de las capacidades de las personas a lo largo de su vida a través del acceso, uso y apropiación de las TIC. </w:t>
      </w:r>
    </w:p>
    <w:p w:rsidRPr="00272347" w:rsidR="00272347" w:rsidP="00272347" w:rsidRDefault="00272347" w14:paraId="527ADA6A" w14:textId="63F05AFF">
      <w:pPr>
        <w:ind w:left="567" w:right="259"/>
        <w:jc w:val="both"/>
        <w:rPr>
          <w:rFonts w:ascii="Verdana" w:hAnsi="Verdana" w:eastAsia="Verdana" w:cs="Verdana"/>
        </w:rPr>
      </w:pPr>
      <w:r w:rsidRPr="00272347">
        <w:rPr>
          <w:rFonts w:ascii="Verdana" w:hAnsi="Verdana"/>
        </w:rPr>
        <w:lastRenderedPageBreak/>
        <w:t xml:space="preserve">3. Expansión de las capacidades. Se entiende como la posibilidad de llevar a cabo el plan de vida que los individuos y comunidades consideran valioso a partir de la ampliación del espacio de capacidades. Se implementarán los mecanismos que le permitan a los individuos: (a) gozar de buena salud física, mental y social; (b) garantizar el cuidado en función de la autonomía y los derechos de las personas; (c) acceder a la educación </w:t>
      </w:r>
      <w:proofErr w:type="spellStart"/>
      <w:r w:rsidRPr="00272347">
        <w:rPr>
          <w:rFonts w:ascii="Verdana" w:hAnsi="Verdana"/>
        </w:rPr>
        <w:t>posmedia</w:t>
      </w:r>
      <w:proofErr w:type="spellEnd"/>
      <w:r w:rsidRPr="00272347">
        <w:rPr>
          <w:rFonts w:ascii="Verdana" w:hAnsi="Verdana"/>
        </w:rPr>
        <w:t xml:space="preserve"> de calidad y pertinente; (d) tener seguridad y autonomía económica gracias a estrategias de reconversión laboral. Para promover la inclusión productiva, se potenciará la economía popular y cooperativa, así como otras iniciativas productivas de la ciudadanía.</w:t>
      </w:r>
    </w:p>
    <w:p w:rsidR="007D67D5" w:rsidP="007D67D5" w:rsidRDefault="00272347" w14:paraId="4A6C612B" w14:textId="789386F0">
      <w:pPr>
        <w:ind w:right="259"/>
        <w:jc w:val="both"/>
        <w:rPr>
          <w:rFonts w:ascii="Verdana" w:hAnsi="Verdana" w:eastAsia="Verdana" w:cs="Verdana"/>
        </w:rPr>
      </w:pPr>
      <w:r w:rsidR="00272347">
        <w:rPr>
          <w:rFonts w:ascii="Verdana" w:hAnsi="Verdana" w:eastAsia="Verdana" w:cs="Verdana"/>
        </w:rPr>
        <w:t xml:space="preserve">Para cada uno de estos tres catalizadores, </w:t>
      </w:r>
      <w:r w:rsidR="00987E91">
        <w:rPr>
          <w:rFonts w:ascii="Verdana" w:hAnsi="Verdana" w:eastAsia="Verdana" w:cs="Verdana"/>
        </w:rPr>
        <w:t xml:space="preserve">se establecen unas acciones específicas a desarrollar. </w:t>
      </w:r>
      <w:r w:rsidR="007318B2">
        <w:rPr>
          <w:rFonts w:ascii="Verdana" w:hAnsi="Verdana" w:eastAsia="Verdana" w:cs="Verdana"/>
        </w:rPr>
        <w:t xml:space="preserve">En ese sentido, es </w:t>
      </w:r>
      <w:r w:rsidR="007D67D5">
        <w:rPr>
          <w:rFonts w:ascii="Verdana" w:hAnsi="Verdana" w:eastAsia="Verdana" w:cs="Verdana"/>
        </w:rPr>
        <w:t>importante resaltar que en el primer catalizador del</w:t>
      </w:r>
      <w:r w:rsidR="007D67D5">
        <w:rPr>
          <w:rFonts w:ascii="Verdana" w:hAnsi="Verdana" w:eastAsia="Verdana" w:cs="Verdana"/>
        </w:rPr>
        <w:t xml:space="preserve"> eje de transformación humana y justicia social</w:t>
      </w:r>
      <w:r w:rsidR="007D67D5">
        <w:rPr>
          <w:rFonts w:ascii="Verdana" w:hAnsi="Verdana" w:eastAsia="Verdana" w:cs="Verdana"/>
        </w:rPr>
        <w:t>, relacionado con los habilitadores</w:t>
      </w:r>
      <w:r w:rsidR="007D67D5">
        <w:rPr>
          <w:rStyle w:val="Refdenotaalpie"/>
          <w:rFonts w:ascii="Verdana" w:hAnsi="Verdana" w:eastAsia="Verdana" w:cs="Verdana"/>
        </w:rPr>
        <w:footnoteReference w:id="8"/>
      </w:r>
      <w:r w:rsidR="007D67D5">
        <w:rPr>
          <w:rFonts w:ascii="Verdana" w:hAnsi="Verdana" w:eastAsia="Verdana" w:cs="Verdana"/>
        </w:rPr>
        <w:t xml:space="preserve"> que potencian la seguridad humana y las oportunidades de bienestar, se contempla el capítulo de Sistema de protección social universal y adaptativo (capítulo 1), que incluye 9 acciones, a saber: </w:t>
      </w:r>
    </w:p>
    <w:p w:rsidR="007D67D5" w:rsidP="007D67D5" w:rsidRDefault="007D67D5" w14:paraId="3E1B00B4" w14:textId="2DA39E63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Programa de renta ciudadana. </w:t>
      </w:r>
    </w:p>
    <w:p w:rsidR="007D67D5" w:rsidP="007D67D5" w:rsidRDefault="007D67D5" w14:paraId="78FFFEF3" w14:textId="65AE67C4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Estrategia de acompañamiento a hogares en extrema pobreza.</w:t>
      </w:r>
    </w:p>
    <w:p w:rsidR="007D67D5" w:rsidP="007D67D5" w:rsidRDefault="007D67D5" w14:paraId="6ECFAF34" w14:textId="394008A4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Protección económica en la vejez y envejecimiento saludable.</w:t>
      </w:r>
    </w:p>
    <w:p w:rsidR="007D67D5" w:rsidP="007D67D5" w:rsidRDefault="007D67D5" w14:paraId="06F69802" w14:textId="68984F32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Esquema de protección al desempleo. </w:t>
      </w:r>
    </w:p>
    <w:p w:rsidR="007D67D5" w:rsidP="007D67D5" w:rsidRDefault="007D67D5" w14:paraId="36232647" w14:textId="25811BC5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Seguridad y protección social en la economía popular y comunitaria.</w:t>
      </w:r>
    </w:p>
    <w:p w:rsidR="007D67D5" w:rsidP="007D67D5" w:rsidRDefault="007D67D5" w14:paraId="65130E42" w14:textId="122EB552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Sistema Nacional de Igualdad y Equidad (SNIE).</w:t>
      </w:r>
    </w:p>
    <w:p w:rsidR="007D67D5" w:rsidP="007D67D5" w:rsidRDefault="007D67D5" w14:paraId="24EECBE7" w14:textId="5F62AC30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Hacia la declaración universal de ingresos y consolidación del registro social de hogares. </w:t>
      </w:r>
    </w:p>
    <w:p w:rsidR="007D67D5" w:rsidP="007D67D5" w:rsidRDefault="007D67D5" w14:paraId="6774A04D" w14:textId="5B2402E0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Protección integral de la población habitante de calle y en riesgo de habitanza de calle.</w:t>
      </w:r>
    </w:p>
    <w:p w:rsidRPr="007D67D5" w:rsidR="007D67D5" w:rsidP="007D67D5" w:rsidRDefault="007D67D5" w14:paraId="0F8F448A" w14:textId="3A880A0D">
      <w:pPr>
        <w:pStyle w:val="Prrafodelista"/>
        <w:numPr>
          <w:ilvl w:val="0"/>
          <w:numId w:val="23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Superación de Situación de Vulnerabilidad para la reparación efectiva e integral de la población víctima del conflicto. </w:t>
      </w:r>
    </w:p>
    <w:p w:rsidR="007318B2" w:rsidP="007318B2" w:rsidRDefault="007318B2" w14:paraId="352E5CEA" w14:textId="77777777">
      <w:p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En este sentido, es importante mencionar que en el tercer catalizador, consistente a la expansión de las capacidades para aumentar y mejorar las oportunidades de la población para lograr sus proyectos de vida, se contempla todo un capítulo (capítulo 7) encaminado al fortalecimiento e impulso de la economía popular y comunitaria, que incluye 7 acciones, a saber:</w:t>
      </w:r>
    </w:p>
    <w:p w:rsidRPr="00987E91" w:rsidR="007318B2" w:rsidP="007318B2" w:rsidRDefault="007318B2" w14:paraId="4EAF3E45" w14:textId="77777777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/>
        </w:rPr>
      </w:pPr>
      <w:r>
        <w:rPr>
          <w:rFonts w:ascii="Verdana" w:hAnsi="Verdana" w:eastAsia="Verdana" w:cs="Verdana"/>
        </w:rPr>
        <w:lastRenderedPageBreak/>
        <w:t>Política pública para la economía popular (EP).</w:t>
      </w:r>
    </w:p>
    <w:p w:rsidR="007318B2" w:rsidP="007318B2" w:rsidRDefault="007318B2" w14:paraId="33F4BEEC" w14:textId="77777777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Sostenibilidad y crecimiento de las unidades económicas y formas de asociatividad de la EP. </w:t>
      </w:r>
    </w:p>
    <w:p w:rsidR="007318B2" w:rsidP="007318B2" w:rsidRDefault="007318B2" w14:paraId="4F4D461D" w14:textId="77777777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Fomento y fortalecimiento a la comercialización, los circuitos cortos y los mercados locales de la EP.</w:t>
      </w:r>
    </w:p>
    <w:p w:rsidR="007318B2" w:rsidP="007318B2" w:rsidRDefault="007318B2" w14:paraId="6287B354" w14:textId="77777777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Apoyos para la formación, financiamiento y sostenibilidad de las unidades económicas de la EP.</w:t>
      </w:r>
    </w:p>
    <w:p w:rsidR="007318B2" w:rsidP="007318B2" w:rsidRDefault="007318B2" w14:paraId="0AF793D5" w14:textId="77777777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Economía popular en el campo colombiano. </w:t>
      </w:r>
    </w:p>
    <w:p w:rsidR="007318B2" w:rsidP="007318B2" w:rsidRDefault="007318B2" w14:paraId="56EEFE96" w14:textId="77777777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Consolidar la productividad y sostenibilidad del sector.</w:t>
      </w:r>
    </w:p>
    <w:p w:rsidR="007318B2" w:rsidP="007D67D5" w:rsidRDefault="007318B2" w14:paraId="76D06F52" w14:textId="1616352B">
      <w:pPr>
        <w:pStyle w:val="Prrafodelista"/>
        <w:numPr>
          <w:ilvl w:val="0"/>
          <w:numId w:val="22"/>
        </w:num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>Asociatividad solidaria para la paz.</w:t>
      </w:r>
    </w:p>
    <w:p w:rsidRPr="002A0A8D" w:rsidR="002A0A8D" w:rsidP="002A0A8D" w:rsidRDefault="002A0A8D" w14:paraId="6D027860" w14:textId="77777777">
      <w:pPr>
        <w:pStyle w:val="Prrafodelista"/>
        <w:ind w:right="259"/>
        <w:jc w:val="both"/>
        <w:rPr>
          <w:rFonts w:ascii="Verdana" w:hAnsi="Verdana" w:eastAsia="Verdana" w:cs="Verdana"/>
        </w:rPr>
      </w:pPr>
    </w:p>
    <w:p w:rsidRPr="007318B2" w:rsidR="007318B2" w:rsidP="007318B2" w:rsidRDefault="007318B2" w14:paraId="3011F69D" w14:textId="39EDB3B8">
      <w:pPr>
        <w:pStyle w:val="Prrafodelista"/>
        <w:numPr>
          <w:ilvl w:val="0"/>
          <w:numId w:val="19"/>
        </w:numPr>
        <w:ind w:right="259"/>
        <w:jc w:val="both"/>
        <w:rPr>
          <w:rFonts w:ascii="Verdana" w:hAnsi="Verdana" w:eastAsia="Verdana" w:cs="Verdana"/>
          <w:b/>
          <w:bCs/>
        </w:rPr>
      </w:pPr>
      <w:r w:rsidRPr="007318B2">
        <w:rPr>
          <w:rFonts w:ascii="Verdana" w:hAnsi="Verdana" w:eastAsia="Verdana" w:cs="Verdana"/>
          <w:b/>
          <w:bCs/>
        </w:rPr>
        <w:t xml:space="preserve">Avances del Ministerio del </w:t>
      </w:r>
      <w:r>
        <w:rPr>
          <w:rFonts w:ascii="Verdana" w:hAnsi="Verdana" w:eastAsia="Verdana" w:cs="Verdana"/>
          <w:b/>
          <w:bCs/>
        </w:rPr>
        <w:t xml:space="preserve">Trabajo de cara a las transformaciones del </w:t>
      </w:r>
      <w:r w:rsidRPr="007318B2">
        <w:rPr>
          <w:rFonts w:ascii="Verdana" w:hAnsi="Verdana" w:eastAsia="Verdana" w:cs="Verdana"/>
          <w:b/>
          <w:bCs/>
        </w:rPr>
        <w:t>PND</w:t>
      </w:r>
    </w:p>
    <w:p w:rsidR="007318B2" w:rsidP="007D67D5" w:rsidRDefault="007D67D5" w14:paraId="58C594CB" w14:textId="4C93B20C">
      <w:p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Ahora bien, </w:t>
      </w:r>
      <w:r>
        <w:rPr>
          <w:rFonts w:ascii="Verdana" w:hAnsi="Verdana" w:eastAsia="Verdana" w:cs="Verdana"/>
        </w:rPr>
        <w:t xml:space="preserve">en relación con la misionalidad del </w:t>
      </w:r>
      <w:r w:rsidRPr="00E70B65">
        <w:rPr>
          <w:rFonts w:ascii="Verdana" w:hAnsi="Verdana" w:eastAsia="Verdana" w:cs="Verdana"/>
          <w:highlight w:val="yellow"/>
        </w:rPr>
        <w:t xml:space="preserve">sector </w:t>
      </w:r>
      <w:commentRangeStart w:id="0"/>
      <w:r w:rsidRPr="00E70B65">
        <w:rPr>
          <w:rFonts w:ascii="Verdana" w:hAnsi="Verdana" w:eastAsia="Verdana" w:cs="Verdana"/>
          <w:highlight w:val="yellow"/>
        </w:rPr>
        <w:t>trabajo</w:t>
      </w:r>
      <w:commentRangeEnd w:id="0"/>
      <w:r w:rsidR="00E70B65">
        <w:rPr>
          <w:rStyle w:val="Refdecomentario"/>
        </w:rPr>
        <w:commentReference w:id="0"/>
      </w:r>
      <w:r>
        <w:rPr>
          <w:rFonts w:ascii="Verdana" w:hAnsi="Verdana" w:eastAsia="Verdana" w:cs="Verdana"/>
        </w:rPr>
        <w:t>,</w:t>
      </w:r>
      <w:r>
        <w:rPr>
          <w:rFonts w:ascii="Verdana" w:hAnsi="Verdana" w:eastAsia="Verdana" w:cs="Verdana"/>
        </w:rPr>
        <w:t xml:space="preserve"> es importante resaltar que</w:t>
      </w:r>
      <w:r w:rsidR="007318B2">
        <w:rPr>
          <w:rFonts w:ascii="Verdana" w:hAnsi="Verdana" w:eastAsia="Verdana" w:cs="Verdana"/>
        </w:rPr>
        <w:t xml:space="preserve"> se han adelantado planes, programas y políticas encaminadas a cumplir con las transformaciones que se plantean en el PND, las cuales se evidencian en la tabla a continuación: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2"/>
        <w:gridCol w:w="1680"/>
        <w:gridCol w:w="1431"/>
        <w:gridCol w:w="1849"/>
        <w:gridCol w:w="1976"/>
      </w:tblGrid>
      <w:tr w:rsidRPr="007318B2" w:rsidR="009A46B7" w:rsidTr="007318B2" w14:paraId="1282CB83" w14:textId="67527496">
        <w:tc>
          <w:tcPr>
            <w:tcW w:w="2190" w:type="dxa"/>
          </w:tcPr>
          <w:p w:rsidRPr="007318B2" w:rsidR="007318B2" w:rsidP="007D67D5" w:rsidRDefault="007318B2" w14:paraId="1819E725" w14:textId="081CFEA5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 xml:space="preserve">Eje </w:t>
            </w:r>
          </w:p>
        </w:tc>
        <w:tc>
          <w:tcPr>
            <w:tcW w:w="2181" w:type="dxa"/>
          </w:tcPr>
          <w:p w:rsidRPr="007318B2" w:rsidR="007318B2" w:rsidP="007D67D5" w:rsidRDefault="007318B2" w14:paraId="34C525B9" w14:textId="4D3C611C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 xml:space="preserve">Catalizador </w:t>
            </w:r>
          </w:p>
        </w:tc>
        <w:tc>
          <w:tcPr>
            <w:tcW w:w="1188" w:type="dxa"/>
          </w:tcPr>
          <w:p w:rsidRPr="007318B2" w:rsidR="007318B2" w:rsidP="007D67D5" w:rsidRDefault="007318B2" w14:paraId="1F95AB1A" w14:textId="301659A1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Capítulo</w:t>
            </w:r>
          </w:p>
        </w:tc>
        <w:tc>
          <w:tcPr>
            <w:tcW w:w="1696" w:type="dxa"/>
          </w:tcPr>
          <w:p w:rsidRPr="007318B2" w:rsidR="007318B2" w:rsidP="007D67D5" w:rsidRDefault="007318B2" w14:paraId="0A44F54A" w14:textId="14807859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Acción</w:t>
            </w:r>
          </w:p>
        </w:tc>
        <w:tc>
          <w:tcPr>
            <w:tcW w:w="1573" w:type="dxa"/>
          </w:tcPr>
          <w:p w:rsidRPr="007318B2" w:rsidR="007318B2" w:rsidP="007D67D5" w:rsidRDefault="007318B2" w14:paraId="614F8511" w14:textId="4A594FCF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Avance</w:t>
            </w:r>
          </w:p>
        </w:tc>
      </w:tr>
      <w:tr w:rsidRPr="007318B2" w:rsidR="009A46B7" w:rsidTr="007318B2" w14:paraId="23B0078C" w14:textId="42B0D091">
        <w:tc>
          <w:tcPr>
            <w:tcW w:w="2190" w:type="dxa"/>
          </w:tcPr>
          <w:p w:rsidRPr="007318B2" w:rsidR="007318B2" w:rsidP="007D67D5" w:rsidRDefault="007318B2" w14:paraId="3EC619D6" w14:textId="3BC10D8F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T</w:t>
            </w:r>
            <w:r w:rsidRPr="007318B2">
              <w:rPr>
                <w:rFonts w:ascii="Verdana" w:hAnsi="Verdana" w:eastAsia="Verdana" w:cs="Verdana"/>
                <w:sz w:val="18"/>
                <w:szCs w:val="18"/>
              </w:rPr>
              <w:t>ransformación humana y justicia social</w:t>
            </w:r>
          </w:p>
        </w:tc>
        <w:tc>
          <w:tcPr>
            <w:tcW w:w="2181" w:type="dxa"/>
          </w:tcPr>
          <w:p w:rsidRPr="007318B2" w:rsidR="007318B2" w:rsidP="007D67D5" w:rsidRDefault="007318B2" w14:paraId="50D9F7E4" w14:textId="03FDCF53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 xml:space="preserve">1. </w:t>
            </w:r>
            <w:r w:rsidRPr="007318B2">
              <w:rPr>
                <w:rFonts w:ascii="Verdana" w:hAnsi="Verdana" w:eastAsia="Verdana" w:cs="Verdana"/>
                <w:sz w:val="18"/>
                <w:szCs w:val="18"/>
              </w:rPr>
              <w:t>Habilitadores que potencian la Seguridad humana</w:t>
            </w:r>
          </w:p>
        </w:tc>
        <w:tc>
          <w:tcPr>
            <w:tcW w:w="1188" w:type="dxa"/>
          </w:tcPr>
          <w:p w:rsidRPr="007318B2" w:rsidR="007318B2" w:rsidP="007D67D5" w:rsidRDefault="007318B2" w14:paraId="4952B5D8" w14:textId="1C0AA505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Sistema de protección social universal y adaptativo</w:t>
            </w:r>
          </w:p>
        </w:tc>
        <w:tc>
          <w:tcPr>
            <w:tcW w:w="1696" w:type="dxa"/>
          </w:tcPr>
          <w:p w:rsidRPr="007318B2" w:rsidR="007318B2" w:rsidP="007D67D5" w:rsidRDefault="007318B2" w14:paraId="5507B4CD" w14:textId="5CBD04E1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Protección económica en la vejez y envejecimiento saludable</w:t>
            </w:r>
          </w:p>
        </w:tc>
        <w:tc>
          <w:tcPr>
            <w:tcW w:w="1573" w:type="dxa"/>
          </w:tcPr>
          <w:p w:rsidRPr="007318B2" w:rsidR="007318B2" w:rsidP="007D67D5" w:rsidRDefault="007318B2" w14:paraId="143E1A07" w14:textId="52052ADD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>
              <w:rPr>
                <w:rFonts w:ascii="Verdana" w:hAnsi="Verdana" w:eastAsia="Verdana" w:cs="Verdana"/>
                <w:sz w:val="18"/>
                <w:szCs w:val="18"/>
              </w:rPr>
              <w:t>Expedición de la Ley 2381 del 16 de junio de 2024 “por medio de la cual se establece el sistema de protección social integral para la vejez, invalidez y muerte de origen común, y se dictan otras disposiciones”.</w:t>
            </w:r>
          </w:p>
        </w:tc>
      </w:tr>
      <w:tr w:rsidRPr="007318B2" w:rsidR="009A46B7" w:rsidTr="007318B2" w14:paraId="759814E0" w14:textId="2D793FBB">
        <w:tc>
          <w:tcPr>
            <w:tcW w:w="2190" w:type="dxa"/>
          </w:tcPr>
          <w:p w:rsidRPr="007318B2" w:rsidR="007318B2" w:rsidP="007D67D5" w:rsidRDefault="007318B2" w14:paraId="331E4EFE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2181" w:type="dxa"/>
          </w:tcPr>
          <w:p w:rsidRPr="007318B2" w:rsidR="007318B2" w:rsidP="007D67D5" w:rsidRDefault="007318B2" w14:paraId="2CC9248A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188" w:type="dxa"/>
          </w:tcPr>
          <w:p w:rsidRPr="007318B2" w:rsidR="007318B2" w:rsidP="007D67D5" w:rsidRDefault="007318B2" w14:paraId="5CE00373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696" w:type="dxa"/>
          </w:tcPr>
          <w:p w:rsidRPr="007318B2" w:rsidR="007318B2" w:rsidP="007D67D5" w:rsidRDefault="007318B2" w14:paraId="3B8B99CD" w14:textId="2A827B3C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Esquema de protección al desempleo</w:t>
            </w:r>
          </w:p>
        </w:tc>
        <w:tc>
          <w:tcPr>
            <w:tcW w:w="1573" w:type="dxa"/>
          </w:tcPr>
          <w:p w:rsidRPr="007318B2" w:rsidR="007318B2" w:rsidP="007D67D5" w:rsidRDefault="007318B2" w14:paraId="1F8EC3D3" w14:textId="3974025D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>
              <w:rPr>
                <w:rFonts w:ascii="Verdana" w:hAnsi="Verdana" w:eastAsia="Verdana" w:cs="Verdana"/>
                <w:sz w:val="18"/>
                <w:szCs w:val="18"/>
              </w:rPr>
              <w:t xml:space="preserve">Proyecto de </w:t>
            </w:r>
            <w:r w:rsidR="009A46B7">
              <w:rPr>
                <w:rFonts w:ascii="Verdana" w:hAnsi="Verdana" w:eastAsia="Verdana" w:cs="Verdana"/>
                <w:sz w:val="18"/>
                <w:szCs w:val="18"/>
              </w:rPr>
              <w:t>Decreto</w:t>
            </w:r>
            <w:r>
              <w:rPr>
                <w:rFonts w:ascii="Verdana" w:hAnsi="Verdana" w:eastAsia="Verdana" w:cs="Verdana"/>
                <w:sz w:val="18"/>
                <w:szCs w:val="18"/>
              </w:rPr>
              <w:t xml:space="preserve"> por medio del cual </w:t>
            </w:r>
            <w:r w:rsidR="009A46B7">
              <w:rPr>
                <w:rFonts w:ascii="Verdana" w:hAnsi="Verdana" w:eastAsia="Verdana" w:cs="Verdana"/>
                <w:sz w:val="18"/>
                <w:szCs w:val="18"/>
              </w:rPr>
              <w:t>se modifica el mecanismo de protección al cesante.</w:t>
            </w:r>
          </w:p>
        </w:tc>
      </w:tr>
      <w:tr w:rsidRPr="007318B2" w:rsidR="009A46B7" w:rsidTr="007318B2" w14:paraId="0CCEA264" w14:textId="42FB35CB">
        <w:tc>
          <w:tcPr>
            <w:tcW w:w="2190" w:type="dxa"/>
          </w:tcPr>
          <w:p w:rsidRPr="007318B2" w:rsidR="007318B2" w:rsidP="007D67D5" w:rsidRDefault="007318B2" w14:paraId="6665D98C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2181" w:type="dxa"/>
          </w:tcPr>
          <w:p w:rsidRPr="007318B2" w:rsidR="007318B2" w:rsidP="007D67D5" w:rsidRDefault="007318B2" w14:paraId="6C57B995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188" w:type="dxa"/>
          </w:tcPr>
          <w:p w:rsidRPr="007318B2" w:rsidR="007318B2" w:rsidP="007D67D5" w:rsidRDefault="007318B2" w14:paraId="7780189C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696" w:type="dxa"/>
          </w:tcPr>
          <w:p w:rsidRPr="007318B2" w:rsidR="007318B2" w:rsidP="007318B2" w:rsidRDefault="007318B2" w14:paraId="19C3D69C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 w:rsidRPr="007318B2">
              <w:rPr>
                <w:rFonts w:ascii="Verdana" w:hAnsi="Verdana" w:eastAsia="Verdana" w:cs="Verdana"/>
                <w:sz w:val="18"/>
                <w:szCs w:val="18"/>
              </w:rPr>
              <w:t>Seguridad y protección social en la economía popular y comunitaria.</w:t>
            </w:r>
          </w:p>
          <w:p w:rsidRPr="007318B2" w:rsidR="007318B2" w:rsidP="007D67D5" w:rsidRDefault="007318B2" w14:paraId="7C776E47" w14:textId="18F12E0B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573" w:type="dxa"/>
          </w:tcPr>
          <w:p w:rsidR="007318B2" w:rsidP="007318B2" w:rsidRDefault="007318B2" w14:paraId="11397D2B" w14:textId="77777777">
            <w:pPr>
              <w:ind w:right="259"/>
              <w:jc w:val="both"/>
              <w:rPr>
                <w:rFonts w:ascii="Verdana" w:hAnsi="Verdana" w:eastAsia="Verdana" w:cs="Verdana"/>
                <w:i/>
                <w:iCs/>
                <w:sz w:val="18"/>
                <w:szCs w:val="18"/>
              </w:rPr>
            </w:pPr>
            <w:r>
              <w:rPr>
                <w:rFonts w:ascii="Verdana" w:hAnsi="Verdana" w:eastAsia="Verdana" w:cs="Verdana"/>
                <w:sz w:val="18"/>
                <w:szCs w:val="18"/>
              </w:rPr>
              <w:t xml:space="preserve">1. Decreto </w:t>
            </w:r>
            <w:r w:rsidR="009A46B7">
              <w:rPr>
                <w:rFonts w:ascii="Verdana" w:hAnsi="Verdana" w:eastAsia="Verdana" w:cs="Verdana"/>
                <w:sz w:val="18"/>
                <w:szCs w:val="18"/>
              </w:rPr>
              <w:t xml:space="preserve">1527 del 19 de diciembre de 2024 </w:t>
            </w:r>
            <w:r w:rsidRPr="009A46B7" w:rsidR="009A46B7">
              <w:rPr>
                <w:rFonts w:ascii="Verdana" w:hAnsi="Verdana" w:eastAsia="Verdana" w:cs="Verdana"/>
                <w:i/>
                <w:iCs/>
                <w:sz w:val="18"/>
                <w:szCs w:val="18"/>
              </w:rPr>
              <w:t>“</w:t>
            </w:r>
            <w:r w:rsidRPr="009A46B7" w:rsidR="009A46B7">
              <w:rPr>
                <w:rFonts w:ascii="Verdana" w:hAnsi="Verdana" w:eastAsia="Verdana" w:cs="Verdana"/>
                <w:i/>
                <w:iCs/>
                <w:sz w:val="18"/>
                <w:szCs w:val="18"/>
              </w:rPr>
              <w:t>Por el cual se adiciona el Título 2 a la Parte 1 del Libro 2 del Decreto </w:t>
            </w:r>
            <w:r w:rsidRPr="009A46B7" w:rsidR="009A46B7">
              <w:rPr>
                <w:rFonts w:ascii="Verdana" w:hAnsi="Verdana" w:eastAsia="Verdana" w:cs="Verdana"/>
                <w:i/>
                <w:iCs/>
                <w:sz w:val="18"/>
                <w:szCs w:val="18"/>
              </w:rPr>
              <w:t>1072</w:t>
            </w:r>
            <w:r w:rsidR="009A46B7">
              <w:rPr>
                <w:rFonts w:ascii="Verdana" w:hAnsi="Verdana" w:eastAsia="Verdana" w:cs="Verdana"/>
                <w:sz w:val="18"/>
                <w:szCs w:val="18"/>
              </w:rPr>
              <w:t xml:space="preserve"> </w:t>
            </w:r>
            <w:r w:rsidRPr="009A46B7" w:rsidR="009A46B7">
              <w:rPr>
                <w:rFonts w:ascii="Verdana" w:hAnsi="Verdana" w:eastAsia="Verdana" w:cs="Verdana"/>
                <w:i/>
                <w:iCs/>
                <w:sz w:val="18"/>
                <w:szCs w:val="18"/>
              </w:rPr>
              <w:t xml:space="preserve">de </w:t>
            </w:r>
            <w:r w:rsidRPr="009A46B7" w:rsidR="009A46B7">
              <w:rPr>
                <w:rFonts w:ascii="Verdana" w:hAnsi="Verdana" w:eastAsia="Verdana" w:cs="Verdana"/>
                <w:i/>
                <w:iCs/>
                <w:sz w:val="18"/>
                <w:szCs w:val="18"/>
              </w:rPr>
              <w:lastRenderedPageBreak/>
              <w:t>2015 Único Reglamentario del Sector Trabajo, y se adopta la Política Pública de Trabajo Digno y Decente</w:t>
            </w:r>
            <w:r w:rsidRPr="009A46B7" w:rsidR="009A46B7">
              <w:rPr>
                <w:rFonts w:ascii="Verdana" w:hAnsi="Verdana" w:eastAsia="Verdana" w:cs="Verdana"/>
                <w:i/>
                <w:iCs/>
                <w:sz w:val="18"/>
                <w:szCs w:val="18"/>
              </w:rPr>
              <w:t>”</w:t>
            </w:r>
          </w:p>
          <w:p w:rsidR="009A46B7" w:rsidP="007318B2" w:rsidRDefault="009A46B7" w14:paraId="31EF82C9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>
              <w:rPr>
                <w:rFonts w:ascii="Verdana" w:hAnsi="Verdana" w:eastAsia="Verdana" w:cs="Verdana"/>
                <w:sz w:val="18"/>
                <w:szCs w:val="18"/>
              </w:rPr>
              <w:t xml:space="preserve">2. Proyecto de Decreto por el cual se reglamenta el Capítulo III de la Ley 2268 de 2022 sobre Mecanismos de Protección a la Pesca Artesanal y se dictan otras disposiciones. </w:t>
            </w:r>
          </w:p>
          <w:p w:rsidRPr="009A46B7" w:rsidR="009A46B7" w:rsidP="007318B2" w:rsidRDefault="009A46B7" w14:paraId="3A4B72CE" w14:textId="371B8856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  <w:r>
              <w:rPr>
                <w:rFonts w:ascii="Verdana" w:hAnsi="Verdana" w:eastAsia="Verdana" w:cs="Verdana"/>
                <w:sz w:val="18"/>
                <w:szCs w:val="18"/>
              </w:rPr>
              <w:t xml:space="preserve">COMPLEMENTAR SISTEMA NACIONAL DE CUIDADO </w:t>
            </w:r>
          </w:p>
        </w:tc>
      </w:tr>
      <w:tr w:rsidRPr="007318B2" w:rsidR="009A46B7" w:rsidTr="007318B2" w14:paraId="4605EA27" w14:textId="7B801C4E">
        <w:tc>
          <w:tcPr>
            <w:tcW w:w="2190" w:type="dxa"/>
          </w:tcPr>
          <w:p w:rsidRPr="007318B2" w:rsidR="007318B2" w:rsidP="007D67D5" w:rsidRDefault="007318B2" w14:paraId="6E388EE6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2181" w:type="dxa"/>
          </w:tcPr>
          <w:p w:rsidRPr="007318B2" w:rsidR="007318B2" w:rsidP="007D67D5" w:rsidRDefault="007318B2" w14:paraId="0ACEECB8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188" w:type="dxa"/>
          </w:tcPr>
          <w:p w:rsidRPr="007318B2" w:rsidR="007318B2" w:rsidP="007D67D5" w:rsidRDefault="007318B2" w14:paraId="2AA27E8A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696" w:type="dxa"/>
          </w:tcPr>
          <w:p w:rsidRPr="007318B2" w:rsidR="007318B2" w:rsidP="007D67D5" w:rsidRDefault="007318B2" w14:paraId="3F5BF655" w14:textId="083D16DB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573" w:type="dxa"/>
          </w:tcPr>
          <w:p w:rsidRPr="007318B2" w:rsidR="007318B2" w:rsidP="007D67D5" w:rsidRDefault="007318B2" w14:paraId="7CCAC382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</w:tr>
      <w:tr w:rsidRPr="007318B2" w:rsidR="009A46B7" w:rsidTr="007318B2" w14:paraId="3D1081E4" w14:textId="09BB5714">
        <w:tc>
          <w:tcPr>
            <w:tcW w:w="2190" w:type="dxa"/>
          </w:tcPr>
          <w:p w:rsidRPr="007318B2" w:rsidR="007318B2" w:rsidP="007D67D5" w:rsidRDefault="007318B2" w14:paraId="6BF4BAC0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2181" w:type="dxa"/>
          </w:tcPr>
          <w:p w:rsidRPr="007318B2" w:rsidR="007318B2" w:rsidP="007D67D5" w:rsidRDefault="007318B2" w14:paraId="26AD36C3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188" w:type="dxa"/>
          </w:tcPr>
          <w:p w:rsidRPr="007318B2" w:rsidR="007318B2" w:rsidP="007D67D5" w:rsidRDefault="007318B2" w14:paraId="62614280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696" w:type="dxa"/>
          </w:tcPr>
          <w:p w:rsidRPr="007318B2" w:rsidR="007318B2" w:rsidP="007D67D5" w:rsidRDefault="007318B2" w14:paraId="5E1A969A" w14:textId="36DD49B4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573" w:type="dxa"/>
          </w:tcPr>
          <w:p w:rsidRPr="007318B2" w:rsidR="007318B2" w:rsidP="007D67D5" w:rsidRDefault="007318B2" w14:paraId="73084FB0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</w:tr>
      <w:tr w:rsidRPr="007318B2" w:rsidR="009A46B7" w:rsidTr="007318B2" w14:paraId="6F125AA6" w14:textId="20E60056">
        <w:tc>
          <w:tcPr>
            <w:tcW w:w="2190" w:type="dxa"/>
          </w:tcPr>
          <w:p w:rsidRPr="007318B2" w:rsidR="007318B2" w:rsidP="007D67D5" w:rsidRDefault="007318B2" w14:paraId="3D53C98A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2181" w:type="dxa"/>
          </w:tcPr>
          <w:p w:rsidRPr="007318B2" w:rsidR="007318B2" w:rsidP="007D67D5" w:rsidRDefault="007318B2" w14:paraId="5267986F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188" w:type="dxa"/>
          </w:tcPr>
          <w:p w:rsidRPr="007318B2" w:rsidR="007318B2" w:rsidP="007D67D5" w:rsidRDefault="007318B2" w14:paraId="01A76DE9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696" w:type="dxa"/>
          </w:tcPr>
          <w:p w:rsidRPr="007318B2" w:rsidR="007318B2" w:rsidP="007D67D5" w:rsidRDefault="007318B2" w14:paraId="6B4FCA57" w14:textId="4841069C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  <w:tc>
          <w:tcPr>
            <w:tcW w:w="1573" w:type="dxa"/>
          </w:tcPr>
          <w:p w:rsidRPr="007318B2" w:rsidR="007318B2" w:rsidP="007D67D5" w:rsidRDefault="007318B2" w14:paraId="32A79E36" w14:textId="77777777">
            <w:pPr>
              <w:ind w:right="259"/>
              <w:jc w:val="both"/>
              <w:rPr>
                <w:rFonts w:ascii="Verdana" w:hAnsi="Verdana" w:eastAsia="Verdana" w:cs="Verdana"/>
                <w:sz w:val="18"/>
                <w:szCs w:val="18"/>
              </w:rPr>
            </w:pPr>
          </w:p>
        </w:tc>
      </w:tr>
    </w:tbl>
    <w:p w:rsidR="007318B2" w:rsidP="007D67D5" w:rsidRDefault="007318B2" w14:paraId="59224495" w14:textId="77777777">
      <w:pPr>
        <w:ind w:right="259"/>
        <w:jc w:val="both"/>
        <w:rPr>
          <w:rFonts w:ascii="Verdana" w:hAnsi="Verdana" w:eastAsia="Verdana" w:cs="Verdana"/>
        </w:rPr>
      </w:pPr>
    </w:p>
    <w:p w:rsidRPr="007D67D5" w:rsidR="007D67D5" w:rsidP="007D67D5" w:rsidRDefault="007318B2" w14:paraId="15851F6D" w14:textId="1F8BC7D3">
      <w:pPr>
        <w:ind w:right="259"/>
        <w:jc w:val="both"/>
        <w:rPr>
          <w:rFonts w:ascii="Verdana" w:hAnsi="Verdana" w:eastAsia="Verdana" w:cs="Verdana"/>
        </w:rPr>
      </w:pPr>
      <w:r>
        <w:rPr>
          <w:rFonts w:ascii="Verdana" w:hAnsi="Verdana" w:eastAsia="Verdana" w:cs="Verdana"/>
        </w:rPr>
        <w:t xml:space="preserve">En este sentido, en relación con </w:t>
      </w:r>
      <w:r w:rsidR="007D67D5">
        <w:rPr>
          <w:rFonts w:ascii="Verdana" w:hAnsi="Verdana" w:eastAsia="Verdana" w:cs="Verdana"/>
        </w:rPr>
        <w:t xml:space="preserve">mediante la </w:t>
      </w:r>
      <w:r>
        <w:rPr>
          <w:rFonts w:ascii="Verdana" w:hAnsi="Verdana" w:eastAsia="Verdana" w:cs="Verdana"/>
        </w:rPr>
        <w:t xml:space="preserve">Ley 2381 de 2024 </w:t>
      </w:r>
    </w:p>
    <w:p w:rsidRPr="00E14AD8" w:rsidR="009416F1" w:rsidP="009416F1" w:rsidRDefault="009416F1" w14:paraId="6534D1DC" w14:textId="228BF6E1">
      <w:pPr>
        <w:ind w:right="259"/>
        <w:jc w:val="both"/>
        <w:rPr>
          <w:rFonts w:ascii="Verdana" w:hAnsi="Verdana" w:eastAsia="Verdana" w:cs="Verdana"/>
        </w:rPr>
      </w:pPr>
      <w:r w:rsidRPr="00E14AD8" w:rsidR="009416F1">
        <w:rPr>
          <w:rFonts w:ascii="Verdana" w:hAnsi="Verdana" w:eastAsia="Verdana" w:cs="Verdana"/>
        </w:rPr>
        <w:t>, y en el cual se establece que el Gobierno nacional reconocerá e impulsará la Economía Popular</w:t>
      </w:r>
      <w:r w:rsidRPr="00145DCE">
        <w:rPr>
          <w:rFonts w:ascii="Verdana" w:hAnsi="Verdana" w:eastAsia="Verdana" w:cs="Verdana"/>
          <w:vertAlign w:val="superscript"/>
        </w:rPr>
        <w:footnoteReference w:id="9"/>
      </w:r>
      <w:r w:rsidRPr="00E14AD8" w:rsidR="009416F1">
        <w:rPr>
          <w:rFonts w:ascii="Verdana" w:hAnsi="Verdana" w:eastAsia="Verdana" w:cs="Verdana"/>
        </w:rPr>
        <w:t xml:space="preserve"> y:</w:t>
      </w:r>
    </w:p>
    <w:p w:rsidRPr="00DD0FAF" w:rsidR="009416F1" w:rsidP="009416F1" w:rsidRDefault="009416F1" w14:paraId="3663DB89" w14:textId="77777777">
      <w:pPr>
        <w:ind w:right="259"/>
        <w:jc w:val="both"/>
        <w:rPr>
          <w:rFonts w:ascii="Verdana" w:hAnsi="Verdana" w:eastAsia="Verdana" w:cs="Verdana"/>
        </w:rPr>
      </w:pPr>
    </w:p>
    <w:p w:rsidR="009416F1" w:rsidP="009416F1" w:rsidRDefault="009416F1" w14:paraId="2FE9DEDA" w14:textId="77777777">
      <w:pPr>
        <w:ind w:left="630" w:right="259"/>
        <w:jc w:val="both"/>
        <w:rPr>
          <w:rFonts w:ascii="Verdana" w:hAnsi="Verdana" w:eastAsia="Verdana" w:cs="Verdana"/>
        </w:rPr>
      </w:pPr>
      <w:r w:rsidRPr="00DD0FAF" w:rsidR="009416F1">
        <w:rPr>
          <w:rFonts w:ascii="Verdana" w:hAnsi="Verdana" w:eastAsia="Verdana" w:cs="Verdana"/>
        </w:rPr>
        <w:t>(...) gestionará el acceso a trabajos asalariados de los trabajadores de la Economía Popular y Comunitaria, mediante acciones que promuevan: (i) la movilidad laboral; (</w:t>
      </w:r>
      <w:proofErr w:type="spellStart"/>
      <w:r w:rsidRPr="00DD0FAF" w:rsidR="009416F1">
        <w:rPr>
          <w:rFonts w:ascii="Verdana" w:hAnsi="Verdana" w:eastAsia="Verdana" w:cs="Verdana"/>
        </w:rPr>
        <w:t>ii</w:t>
      </w:r>
      <w:proofErr w:type="spellEnd"/>
      <w:r w:rsidRPr="00DD0FAF" w:rsidR="009416F1">
        <w:rPr>
          <w:rFonts w:ascii="Verdana" w:hAnsi="Verdana" w:eastAsia="Verdana" w:cs="Verdana"/>
        </w:rPr>
        <w:t>) la formación en el trabajo, la certificación de competencias y el acceso a la educación en todos los niveles; y (</w:t>
      </w:r>
      <w:proofErr w:type="spellStart"/>
      <w:r w:rsidRPr="00DD0FAF" w:rsidR="009416F1">
        <w:rPr>
          <w:rFonts w:ascii="Verdana" w:hAnsi="Verdana" w:eastAsia="Verdana" w:cs="Verdana"/>
        </w:rPr>
        <w:t>iii</w:t>
      </w:r>
      <w:proofErr w:type="spellEnd"/>
      <w:r w:rsidRPr="00DD0FAF" w:rsidR="009416F1">
        <w:rPr>
          <w:rFonts w:ascii="Verdana" w:hAnsi="Verdana" w:eastAsia="Verdana" w:cs="Verdana"/>
        </w:rPr>
        <w:t>) la promoción de pactos por el empleo con el sector privado</w:t>
      </w:r>
      <w:r w:rsidRPr="00145DCE">
        <w:rPr>
          <w:rFonts w:ascii="Verdana" w:hAnsi="Verdana" w:eastAsia="Verdana" w:cs="Verdana"/>
          <w:vertAlign w:val="superscript"/>
        </w:rPr>
        <w:footnoteReference w:id="10"/>
      </w:r>
      <w:r w:rsidRPr="00DD0FAF" w:rsidR="009416F1">
        <w:rPr>
          <w:rFonts w:ascii="Verdana" w:hAnsi="Verdana" w:eastAsia="Verdana" w:cs="Verdana"/>
        </w:rPr>
        <w:t xml:space="preserve">. </w:t>
      </w:r>
    </w:p>
    <w:p w:rsidRPr="009927E8" w:rsidR="009927E8" w:rsidP="00693517" w:rsidRDefault="009927E8" w14:paraId="196222A2" w14:textId="77777777">
      <w:pPr>
        <w:spacing w:line="240" w:lineRule="auto"/>
        <w:ind w:right="47"/>
        <w:jc w:val="both"/>
        <w:rPr>
          <w:rFonts w:ascii="Verdana" w:hAnsi="Verdana"/>
          <w:b/>
          <w:bCs/>
        </w:rPr>
      </w:pPr>
    </w:p>
    <w:p w:rsidR="00066D3A" w:rsidP="00693517" w:rsidRDefault="00066D3A" w14:paraId="476D95CF" w14:textId="5218FF83">
      <w:pPr>
        <w:spacing w:line="240" w:lineRule="auto"/>
        <w:ind w:right="47"/>
        <w:jc w:val="both"/>
        <w:rPr>
          <w:rFonts w:ascii="Verdana" w:hAnsi="Verdana"/>
          <w:b/>
          <w:bCs/>
        </w:rPr>
      </w:pPr>
    </w:p>
    <w:p w:rsidR="00E70B65" w:rsidP="00066D3A" w:rsidRDefault="00E70B65" w14:paraId="18AE805F" w14:textId="77777777">
      <w:pPr>
        <w:pStyle w:val="Prrafodelista"/>
        <w:numPr>
          <w:ilvl w:val="0"/>
          <w:numId w:val="19"/>
        </w:numPr>
        <w:spacing w:line="240" w:lineRule="auto"/>
        <w:ind w:right="47"/>
        <w:jc w:val="both"/>
        <w:rPr>
          <w:rFonts w:ascii="Verdana" w:hAnsi="Verdana"/>
          <w:b/>
          <w:bCs/>
        </w:rPr>
      </w:pPr>
    </w:p>
    <w:p w:rsidRPr="00066D3A" w:rsidR="00066D3A" w:rsidP="00066D3A" w:rsidRDefault="00066D3A" w14:paraId="240F3236" w14:textId="1B4A9E7A">
      <w:pPr>
        <w:pStyle w:val="Prrafodelista"/>
        <w:numPr>
          <w:ilvl w:val="0"/>
          <w:numId w:val="19"/>
        </w:numPr>
        <w:spacing w:line="240" w:lineRule="auto"/>
        <w:ind w:right="4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 xml:space="preserve">Sobre la </w:t>
      </w:r>
      <w:r w:rsidRPr="00066D3A">
        <w:rPr>
          <w:rFonts w:ascii="Verdana" w:hAnsi="Verdana"/>
          <w:b/>
          <w:bCs/>
        </w:rPr>
        <w:t>viabilidad de la elaboración de un documento CONPES de Economía Popular</w:t>
      </w:r>
    </w:p>
    <w:p w:rsidRPr="00693517" w:rsidR="00973D3B" w:rsidP="00693517" w:rsidRDefault="00973D3B" w14:paraId="3B8168AE" w14:textId="77777777">
      <w:pPr>
        <w:spacing w:line="240" w:lineRule="auto"/>
        <w:ind w:right="47"/>
        <w:jc w:val="both"/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02"/>
        <w:gridCol w:w="2715"/>
        <w:gridCol w:w="1856"/>
        <w:gridCol w:w="2155"/>
      </w:tblGrid>
      <w:tr w:rsidRPr="00847FE4" w:rsidR="00A06883" w:rsidTr="00A06883" w14:paraId="1A23D3BC" w14:textId="77777777">
        <w:tc>
          <w:tcPr>
            <w:tcW w:w="2099" w:type="dxa"/>
          </w:tcPr>
          <w:p w:rsidRPr="00847FE4" w:rsidR="0098605F" w:rsidP="000C347A" w:rsidRDefault="0098605F" w14:paraId="62D6E9C2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>Funcionario/Contratista</w:t>
            </w:r>
          </w:p>
        </w:tc>
        <w:tc>
          <w:tcPr>
            <w:tcW w:w="2716" w:type="dxa"/>
          </w:tcPr>
          <w:p w:rsidRPr="00847FE4" w:rsidR="0098605F" w:rsidP="000C347A" w:rsidRDefault="0098605F" w14:paraId="69D29AC1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 xml:space="preserve">Nombre </w:t>
            </w:r>
          </w:p>
        </w:tc>
        <w:tc>
          <w:tcPr>
            <w:tcW w:w="1857" w:type="dxa"/>
          </w:tcPr>
          <w:p w:rsidRPr="00847FE4" w:rsidR="0098605F" w:rsidP="000C347A" w:rsidRDefault="0098605F" w14:paraId="4F87D1CD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>Cargo</w:t>
            </w:r>
          </w:p>
        </w:tc>
        <w:tc>
          <w:tcPr>
            <w:tcW w:w="2156" w:type="dxa"/>
          </w:tcPr>
          <w:p w:rsidRPr="00847FE4" w:rsidR="0098605F" w:rsidP="000C347A" w:rsidRDefault="0098605F" w14:paraId="288890B2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>Firma</w:t>
            </w:r>
          </w:p>
        </w:tc>
      </w:tr>
      <w:tr w:rsidRPr="00847FE4" w:rsidR="00A06883" w:rsidTr="00A06883" w14:paraId="77F97AC2" w14:textId="77777777">
        <w:tc>
          <w:tcPr>
            <w:tcW w:w="2099" w:type="dxa"/>
          </w:tcPr>
          <w:p w:rsidRPr="00847FE4" w:rsidR="0098605F" w:rsidP="000C347A" w:rsidRDefault="0098605F" w14:paraId="6B7E8951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>Proyectado por:</w:t>
            </w:r>
          </w:p>
        </w:tc>
        <w:tc>
          <w:tcPr>
            <w:tcW w:w="2716" w:type="dxa"/>
          </w:tcPr>
          <w:p w:rsidRPr="00847FE4" w:rsidR="00847FE4" w:rsidP="000C347A" w:rsidRDefault="00521478" w14:paraId="7066E734" w14:textId="4C4DC64B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>Natalia Andrea Herrera Gálvez</w:t>
            </w:r>
          </w:p>
        </w:tc>
        <w:tc>
          <w:tcPr>
            <w:tcW w:w="1857" w:type="dxa"/>
          </w:tcPr>
          <w:p w:rsidRPr="00847FE4" w:rsidR="0098605F" w:rsidP="000C347A" w:rsidRDefault="00521478" w14:paraId="36C09C9E" w14:textId="1461EFB4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>Contratista</w:t>
            </w:r>
          </w:p>
        </w:tc>
        <w:tc>
          <w:tcPr>
            <w:tcW w:w="2156" w:type="dxa"/>
          </w:tcPr>
          <w:p w:rsidRPr="00847FE4" w:rsidR="0098605F" w:rsidP="000C347A" w:rsidRDefault="0098605F" w14:paraId="16453470" w14:textId="35A7616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Pr="00847FE4" w:rsidR="00A06883" w:rsidTr="00A06883" w14:paraId="017FEBE1" w14:textId="77777777">
        <w:tc>
          <w:tcPr>
            <w:tcW w:w="2099" w:type="dxa"/>
          </w:tcPr>
          <w:p w:rsidRPr="00847FE4" w:rsidR="0098605F" w:rsidP="000C347A" w:rsidRDefault="0098605F" w14:paraId="38E76F05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 xml:space="preserve">Revisado por: </w:t>
            </w:r>
          </w:p>
        </w:tc>
        <w:tc>
          <w:tcPr>
            <w:tcW w:w="2716" w:type="dxa"/>
          </w:tcPr>
          <w:p w:rsidRPr="00847FE4" w:rsidR="0098605F" w:rsidP="000C347A" w:rsidRDefault="0098605F" w14:paraId="219AE71D" w14:textId="7595A09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57" w:type="dxa"/>
          </w:tcPr>
          <w:p w:rsidRPr="00847FE4" w:rsidR="0098605F" w:rsidP="000C347A" w:rsidRDefault="0098605F" w14:paraId="4EA10446" w14:textId="083E4F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56" w:type="dxa"/>
          </w:tcPr>
          <w:p w:rsidRPr="00847FE4" w:rsidR="0098605F" w:rsidP="000C347A" w:rsidRDefault="0098605F" w14:paraId="122DC8E0" w14:textId="28F4A9D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Pr="00847FE4" w:rsidR="00A06883" w:rsidTr="00A06883" w14:paraId="7AEEDB31" w14:textId="77777777">
        <w:tc>
          <w:tcPr>
            <w:tcW w:w="2099" w:type="dxa"/>
          </w:tcPr>
          <w:p w:rsidRPr="00847FE4" w:rsidR="0098605F" w:rsidP="000C347A" w:rsidRDefault="0098605F" w14:paraId="2388DA8D" w14:textId="77777777">
            <w:pPr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 xml:space="preserve">Aprobado por: </w:t>
            </w:r>
          </w:p>
        </w:tc>
        <w:tc>
          <w:tcPr>
            <w:tcW w:w="2716" w:type="dxa"/>
          </w:tcPr>
          <w:p w:rsidRPr="00847FE4" w:rsidR="0098605F" w:rsidP="000C347A" w:rsidRDefault="0098605F" w14:paraId="54351576" w14:textId="7777777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57" w:type="dxa"/>
          </w:tcPr>
          <w:p w:rsidRPr="00847FE4" w:rsidR="0098605F" w:rsidP="000C347A" w:rsidRDefault="0098605F" w14:paraId="138524BA" w14:textId="7777777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56" w:type="dxa"/>
          </w:tcPr>
          <w:p w:rsidRPr="00847FE4" w:rsidR="0098605F" w:rsidP="000C347A" w:rsidRDefault="0098605F" w14:paraId="75DEAF0F" w14:textId="7777777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Pr="00847FE4" w:rsidR="0098605F" w:rsidTr="00F255E5" w14:paraId="35D4447A" w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828" w:type="dxa"/>
            <w:gridSpan w:val="4"/>
          </w:tcPr>
          <w:p w:rsidRPr="00847FE4" w:rsidR="0098605F" w:rsidP="000C347A" w:rsidRDefault="0098605F" w14:paraId="385BD3AC" w14:textId="7777777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847FE4">
              <w:rPr>
                <w:rFonts w:ascii="Verdana" w:hAnsi="Verdana"/>
                <w:sz w:val="16"/>
                <w:szCs w:val="16"/>
              </w:rPr>
              <w:t xml:space="preserve">Declaramos que el documento ha sido elaborado y revisado conforme a las normas y disposiciones legales vigentes, y que su contenido refleja fielmente los criterios jurídicos y técnicos aplicables. </w:t>
            </w:r>
          </w:p>
        </w:tc>
      </w:tr>
    </w:tbl>
    <w:p w:rsidRPr="00C75278" w:rsidR="001A559E" w:rsidP="000C347A" w:rsidRDefault="001A559E" w14:paraId="7B649A97" w14:textId="0A6E28C8">
      <w:pPr>
        <w:spacing w:line="240" w:lineRule="auto"/>
        <w:rPr>
          <w:rFonts w:ascii="Verdana" w:hAnsi="Verdana"/>
        </w:rPr>
      </w:pPr>
    </w:p>
    <w:p w:rsidRPr="00C75278" w:rsidR="00AC22FE" w:rsidP="000C347A" w:rsidRDefault="00AC22FE" w14:paraId="3F1F37E1" w14:textId="5A2D6BC3">
      <w:pPr>
        <w:spacing w:line="240" w:lineRule="auto"/>
        <w:rPr>
          <w:rFonts w:ascii="Verdana" w:hAnsi="Verdana"/>
        </w:rPr>
      </w:pPr>
    </w:p>
    <w:p w:rsidRPr="00C75278" w:rsidR="00AC22FE" w:rsidP="000C347A" w:rsidRDefault="00AC22FE" w14:paraId="1B8BEDA3" w14:textId="622838DD">
      <w:pPr>
        <w:spacing w:line="240" w:lineRule="auto"/>
        <w:rPr>
          <w:rFonts w:ascii="Verdana" w:hAnsi="Verdana"/>
        </w:rPr>
      </w:pPr>
    </w:p>
    <w:p w:rsidRPr="00C75278" w:rsidR="00AC22FE" w:rsidP="000C347A" w:rsidRDefault="00AC22FE" w14:paraId="3C1A6E65" w14:textId="5D09F90C">
      <w:pPr>
        <w:spacing w:line="240" w:lineRule="auto"/>
        <w:rPr>
          <w:rFonts w:ascii="Verdana" w:hAnsi="Verdana"/>
        </w:rPr>
      </w:pPr>
    </w:p>
    <w:p w:rsidRPr="00C75278" w:rsidR="00801A5E" w:rsidP="000C347A" w:rsidRDefault="00801A5E" w14:paraId="35443633" w14:textId="77777777">
      <w:pPr>
        <w:spacing w:line="240" w:lineRule="auto"/>
        <w:rPr>
          <w:rFonts w:ascii="Verdana" w:hAnsi="Verdana"/>
        </w:rPr>
      </w:pPr>
    </w:p>
    <w:sectPr w:rsidRPr="00C75278" w:rsidR="00801A5E" w:rsidSect="00492594">
      <w:headerReference w:type="default" r:id="rId13"/>
      <w:footerReference w:type="default" r:id="rId14"/>
      <w:headerReference w:type="first" r:id="rId15"/>
      <w:footerReference w:type="first" r:id="rId16"/>
      <w:pgSz w:w="12240" w:h="15840" w:orient="portrait"/>
      <w:pgMar w:top="2126" w:right="1701" w:bottom="1418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NH" w:author="Natalia Andrea Herrera Gálvez" w:date="2025-04-15T16:30:00Z" w:id="0">
    <w:p w:rsidR="00E70B65" w:rsidP="007524CD" w:rsidRDefault="00E70B65" w14:paraId="07C6D5AE" w14:textId="77777777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 xml:space="preserve">Faltaría complementar con información de SENA, Colpensiones, Unidad Solidaria y SPE.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C6D5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9082F" w16cex:dateUtc="2025-04-15T21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C6D5AE" w16cid:durableId="2BA908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0307" w:rsidP="00757B36" w:rsidRDefault="000A0307" w14:paraId="534F568F" w14:textId="77777777">
      <w:pPr>
        <w:spacing w:after="0" w:line="240" w:lineRule="auto"/>
      </w:pPr>
      <w:r>
        <w:separator/>
      </w:r>
    </w:p>
  </w:endnote>
  <w:endnote w:type="continuationSeparator" w:id="0">
    <w:p w:rsidR="000A0307" w:rsidP="00757B36" w:rsidRDefault="000A0307" w14:paraId="32BDC16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Light">
    <w:altName w:val="Helvetica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id w:val="-1071572585"/>
      <w:docPartObj>
        <w:docPartGallery w:val="Page Numbers (Bottom of Page)"/>
        <w:docPartUnique/>
      </w:docPartObj>
    </w:sdtPr>
    <w:sdtContent>
      <w:p w:rsidR="00D34D20" w:rsidRDefault="00801A5E" w14:paraId="324BE145" w14:textId="1A8EC50C">
        <w:pPr>
          <w:pStyle w:val="Piedepgina"/>
          <w:jc w:val="right"/>
        </w:pPr>
        <w:r>
          <w:rPr>
            <w:rFonts w:ascii="Verdana" w:hAnsi="Verdana"/>
            <w:noProof/>
          </w:rPr>
          <mc:AlternateContent>
            <mc:Choice Requires="wpg">
              <w:drawing>
                <wp:anchor distT="0" distB="0" distL="114300" distR="114300" simplePos="0" relativeHeight="251698176" behindDoc="1" locked="0" layoutInCell="1" allowOverlap="1" wp14:anchorId="5BF41D47" wp14:editId="477646A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-90714</wp:posOffset>
                  </wp:positionV>
                  <wp:extent cx="4966335" cy="832485"/>
                  <wp:effectExtent l="0" t="0" r="0" b="0"/>
                  <wp:wrapNone/>
                  <wp:docPr id="2" name="Grupo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6335" cy="832485"/>
                            <a:chOff x="0" y="-56190"/>
                            <a:chExt cx="4966335" cy="832665"/>
                          </a:xfrm>
                        </wpg:grpSpPr>
                        <wps:wsp>
                          <wps:cNvPr id="8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56190"/>
                              <a:ext cx="1713181" cy="832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Pr="00703AAC" w:rsidR="00801A5E" w:rsidP="00801A5E" w:rsidRDefault="00801A5E" w14:paraId="71019A2E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Ministerio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del Trabajo </w:t>
                                </w:r>
                              </w:p>
                              <w:p w:rsidRPr="00703AAC" w:rsidR="00801A5E" w:rsidP="00801A5E" w:rsidRDefault="00801A5E" w14:paraId="6584D4BD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Sede administrativa</w:t>
                                </w:r>
                              </w:p>
                              <w:p w:rsidRPr="00703AAC" w:rsidR="00801A5E" w:rsidP="00801A5E" w:rsidRDefault="00801A5E" w14:paraId="33E24495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Dirección: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Carrera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7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No.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31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-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10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</w:p>
                              <w:p w:rsidRPr="00703AAC" w:rsidR="00801A5E" w:rsidP="00801A5E" w:rsidRDefault="00801A5E" w14:paraId="0A6DCD84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082446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Pisos: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082446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3, 5, 8, 9, 10, 12, 17, 18, 19, 20, 21,22,23,24 y 25</w:t>
                                </w:r>
                              </w:p>
                              <w:p w:rsidRPr="00703AAC" w:rsidR="00801A5E" w:rsidP="00801A5E" w:rsidRDefault="00801A5E" w14:paraId="3171FC13" w14:textId="412C3070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Conmutador: 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(601) </w:t>
                                </w:r>
                                <w:r w:rsidR="00E14BD3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5185830</w:t>
                                </w:r>
                              </w:p>
                              <w:p w:rsidRPr="00703AAC" w:rsidR="00801A5E" w:rsidP="00801A5E" w:rsidRDefault="00801A5E" w14:paraId="7CE02470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Bogotá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6775" y="9054"/>
                              <a:ext cx="1559560" cy="5449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Pr="00703AAC" w:rsidR="00801A5E" w:rsidP="00801A5E" w:rsidRDefault="00801A5E" w14:paraId="3DE2DE17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Línea nacional gratuita,</w:t>
                                </w:r>
                              </w:p>
                              <w:p w:rsidRPr="00703AAC" w:rsidR="00801A5E" w:rsidP="00801A5E" w:rsidRDefault="00801A5E" w14:paraId="436EE681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desde teléfono fijo: </w:t>
                                </w:r>
                              </w:p>
                              <w:p w:rsidRPr="00703AAC" w:rsidR="00801A5E" w:rsidP="00801A5E" w:rsidRDefault="00801A5E" w14:paraId="108DCE04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018000 112518</w:t>
                                </w:r>
                              </w:p>
                              <w:p w:rsidRPr="00703AAC" w:rsidR="00801A5E" w:rsidP="00801A5E" w:rsidRDefault="00801A5E" w14:paraId="2B251931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  <w:t>www.mintrabajo.gov.co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0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8215" y="0"/>
                              <a:ext cx="1667920" cy="725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Pr="00703AAC" w:rsidR="00801A5E" w:rsidP="00801A5E" w:rsidRDefault="00801A5E" w14:paraId="494426F2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Atención presencial</w:t>
                                </w:r>
                              </w:p>
                              <w:p w:rsidRPr="00703AAC" w:rsidR="00801A5E" w:rsidP="00801A5E" w:rsidRDefault="00801A5E" w14:paraId="5696E9F4" w14:textId="77777777">
                                <w:pPr>
                                  <w:pStyle w:val="Sinespaciado"/>
                                  <w:rPr>
                                    <w:rFonts w:ascii="Verdana" w:hAnsi="Verdana" w:eastAsia="Times New Roman" w:cs="Calibri"/>
                                    <w:color w:val="000000"/>
                                    <w:sz w:val="13"/>
                                    <w:szCs w:val="13"/>
                                    <w:bdr w:val="none" w:color="auto" w:sz="0" w:space="0" w:frame="1"/>
                                    <w:shd w:val="clear" w:color="auto" w:fill="FFFFFF"/>
                                    <w:lang w:eastAsia="es-ES_tradnl"/>
                                  </w:rPr>
                                </w:pPr>
                                <w:r w:rsidRPr="00703AAC">
                                  <w:rPr>
                                    <w:rFonts w:ascii="Verdana" w:hAnsi="Verdana" w:eastAsia="Times New Roman" w:cs="Calibri"/>
                                    <w:color w:val="000000"/>
                                    <w:sz w:val="13"/>
                                    <w:szCs w:val="13"/>
                                    <w:bdr w:val="none" w:color="auto" w:sz="0" w:space="0" w:frame="1"/>
                                    <w:shd w:val="clear" w:color="auto" w:fill="FFFFFF"/>
                                    <w:lang w:eastAsia="es-ES_tradnl"/>
                                  </w:rPr>
                                  <w:t>Con cita previa en cada Dirección Territorial o Inspección Municipal del Trabajo.</w:t>
                                </w:r>
                              </w:p>
                              <w:p w:rsidRPr="00E3579B" w:rsidR="00801A5E" w:rsidP="00801A5E" w:rsidRDefault="00801A5E" w14:paraId="769A1FE3" w14:textId="77777777">
                                <w:pPr>
                                  <w:pStyle w:val="Sinespaciado"/>
                                  <w:rPr>
                                    <w:rFonts w:ascii="Verdana" w:hAnsi="Verdana" w:eastAsia="Times New Roman" w:cs="Times New Roman"/>
                                    <w:sz w:val="14"/>
                                    <w:szCs w:val="14"/>
                                    <w:lang w:eastAsia="es-ES_tradnl"/>
                                  </w:rPr>
                                </w:pPr>
                              </w:p>
                              <w:p w:rsidRPr="00E3579B" w:rsidR="00801A5E" w:rsidP="00801A5E" w:rsidRDefault="00801A5E" w14:paraId="11C63709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upo 2" style="position:absolute;left:0;text-align:left;margin-left:8.35pt;margin-top:-7.15pt;width:391.05pt;height:65.55pt;z-index:-251618304;mso-width-relative:margin;mso-height-relative:margin" coordsize="49663,8326" coordorigin=",-561" o:spid="_x0000_s1026" w14:anchorId="5BF41D4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style="position:absolute;top:-561;width:17131;height:8325;visibility:visible;mso-wrap-style:square;v-text-anchor:top" o:spid="_x0000_s1027" filled="f" stroked="f" type="#_x0000_t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">
                    <v:textbox>
                      <w:txbxContent>
                        <w:p w:rsidRPr="00703AAC" w:rsidR="00801A5E" w:rsidP="00801A5E" w:rsidRDefault="00801A5E" w14:paraId="71019A2E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Ministerio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 </w:t>
                          </w: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del Trabajo </w:t>
                          </w:r>
                        </w:p>
                        <w:p w:rsidRPr="00703AAC" w:rsidR="00801A5E" w:rsidP="00801A5E" w:rsidRDefault="00801A5E" w14:paraId="6584D4BD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Sede administrativa</w:t>
                          </w:r>
                        </w:p>
                        <w:p w:rsidRPr="00703AAC" w:rsidR="00801A5E" w:rsidP="00801A5E" w:rsidRDefault="00801A5E" w14:paraId="33E24495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Dirección: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Carrera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7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No.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31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10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:rsidRPr="00703AAC" w:rsidR="00801A5E" w:rsidP="00801A5E" w:rsidRDefault="00801A5E" w14:paraId="0A6DCD84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082446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Pisos: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082446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3, 5, 8, 9, 10, 12, 17, 18, 19, 20, 21,22,23,24 y 25</w:t>
                          </w:r>
                        </w:p>
                        <w:p w:rsidRPr="00703AAC" w:rsidR="00801A5E" w:rsidP="00801A5E" w:rsidRDefault="00801A5E" w14:paraId="3171FC13" w14:textId="412C3070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Conmutador: 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(601) </w:t>
                          </w:r>
                          <w:r w:rsidR="00E14BD3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5185830</w:t>
                          </w:r>
                        </w:p>
                        <w:p w:rsidRPr="00703AAC" w:rsidR="00801A5E" w:rsidP="00801A5E" w:rsidRDefault="00801A5E" w14:paraId="7CE02470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Bogotá</w:t>
                          </w:r>
                        </w:p>
                      </w:txbxContent>
                    </v:textbox>
                  </v:shape>
                  <v:shape id="Cuadro de texto 2" style="position:absolute;left:34067;top:90;width:15596;height:5450;visibility:visible;mso-wrap-style:square;v-text-anchor:top" o:spid="_x0000_s1028" filled="f" stroked="f" type="#_x0000_t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">
                    <v:textbox>
                      <w:txbxContent>
                        <w:p w:rsidRPr="00703AAC" w:rsidR="00801A5E" w:rsidP="00801A5E" w:rsidRDefault="00801A5E" w14:paraId="3DE2DE17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Línea nacional gratuita,</w:t>
                          </w:r>
                        </w:p>
                        <w:p w:rsidRPr="00703AAC" w:rsidR="00801A5E" w:rsidP="00801A5E" w:rsidRDefault="00801A5E" w14:paraId="436EE681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desde teléfono fijo: </w:t>
                          </w:r>
                        </w:p>
                        <w:p w:rsidRPr="00703AAC" w:rsidR="00801A5E" w:rsidP="00801A5E" w:rsidRDefault="00801A5E" w14:paraId="108DCE04" w14:textId="77777777">
                          <w:pPr>
                            <w:pStyle w:val="Sinespaciado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018000 112518</w:t>
                          </w:r>
                        </w:p>
                        <w:p w:rsidRPr="00703AAC" w:rsidR="00801A5E" w:rsidP="00801A5E" w:rsidRDefault="00801A5E" w14:paraId="2B251931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  <w:t>www.mintrabajo.gov.co</w:t>
                          </w:r>
                        </w:p>
                      </w:txbxContent>
                    </v:textbox>
                  </v:shape>
                  <v:shape id="Cuadro de texto 2" style="position:absolute;left:16982;width:16679;height:7258;visibility:visible;mso-wrap-style:square;v-text-anchor:top" o:spid="_x0000_s1029" filled="f" stroked="f" type="#_x0000_t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">
                    <v:textbox>
                      <w:txbxContent>
                        <w:p w:rsidRPr="00703AAC" w:rsidR="00801A5E" w:rsidP="00801A5E" w:rsidRDefault="00801A5E" w14:paraId="494426F2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Atención presencial</w:t>
                          </w:r>
                        </w:p>
                        <w:p w:rsidRPr="00703AAC" w:rsidR="00801A5E" w:rsidP="00801A5E" w:rsidRDefault="00801A5E" w14:paraId="5696E9F4" w14:textId="77777777">
                          <w:pPr>
                            <w:pStyle w:val="Sinespaciado"/>
                            <w:rPr>
                              <w:rFonts w:ascii="Verdana" w:hAnsi="Verdana" w:eastAsia="Times New Roman" w:cs="Calibri"/>
                              <w:color w:val="000000"/>
                              <w:sz w:val="13"/>
                              <w:szCs w:val="13"/>
                              <w:bdr w:val="none" w:color="auto" w:sz="0" w:space="0" w:frame="1"/>
                              <w:shd w:val="clear" w:color="auto" w:fill="FFFFFF"/>
                              <w:lang w:eastAsia="es-ES_tradnl"/>
                            </w:rPr>
                          </w:pPr>
                          <w:r w:rsidRPr="00703AAC">
                            <w:rPr>
                              <w:rFonts w:ascii="Verdana" w:hAnsi="Verdana" w:eastAsia="Times New Roman" w:cs="Calibri"/>
                              <w:color w:val="000000"/>
                              <w:sz w:val="13"/>
                              <w:szCs w:val="13"/>
                              <w:bdr w:val="none" w:color="auto" w:sz="0" w:space="0" w:frame="1"/>
                              <w:shd w:val="clear" w:color="auto" w:fill="FFFFFF"/>
                              <w:lang w:eastAsia="es-ES_tradnl"/>
                            </w:rPr>
                            <w:t>Con cita previa en cada Dirección Territorial o Inspección Municipal del Trabajo.</w:t>
                          </w:r>
                        </w:p>
                        <w:p w:rsidRPr="00E3579B" w:rsidR="00801A5E" w:rsidP="00801A5E" w:rsidRDefault="00801A5E" w14:paraId="769A1FE3" w14:textId="77777777">
                          <w:pPr>
                            <w:pStyle w:val="Sinespaciado"/>
                            <w:rPr>
                              <w:rFonts w:ascii="Verdana" w:hAnsi="Verdana" w:eastAsia="Times New Roman" w:cs="Times New Roman"/>
                              <w:sz w:val="14"/>
                              <w:szCs w:val="14"/>
                              <w:lang w:eastAsia="es-ES_tradnl"/>
                            </w:rPr>
                          </w:pPr>
                        </w:p>
                        <w:p w:rsidRPr="00E3579B" w:rsidR="00801A5E" w:rsidP="00801A5E" w:rsidRDefault="00801A5E" w14:paraId="11C63709" w14:textId="77777777">
                          <w:pPr>
                            <w:pStyle w:val="Sinespaciado"/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="00413EFE">
          <w:rPr>
            <w:rFonts w:ascii="Verdana" w:hAnsi="Verdana"/>
            <w:noProof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18075241" wp14:editId="0D4DB9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-105156</wp:posOffset>
                  </wp:positionV>
                  <wp:extent cx="5781675" cy="0"/>
                  <wp:effectExtent l="0" t="0" r="9525" b="12700"/>
                  <wp:wrapThrough wrapText="bothSides">
                    <wp:wrapPolygon edited="0">
                      <wp:start x="0" y="-1"/>
                      <wp:lineTo x="0" y="-1"/>
                      <wp:lineTo x="21588" y="-1"/>
                      <wp:lineTo x="21588" y="-1"/>
                      <wp:lineTo x="0" y="-1"/>
                    </wp:wrapPolygon>
                  </wp:wrapThrough>
                  <wp:docPr id="7" name="Conector recto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167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>
              <w:pict>
                <v:line id="Conector recto 7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 [2412]" from="0,-8.3pt" to="455.25pt,-8.3pt" w14:anchorId="3D5DE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">
                  <v:stroke joinstyle="miter"/>
                  <w10:wrap type="through"/>
                </v:line>
              </w:pict>
            </mc:Fallback>
          </mc:AlternateContent>
        </w:r>
        <w:r w:rsidR="00D34D20">
          <w:t xml:space="preserve">Página | </w:t>
        </w:r>
        <w:r w:rsidR="00D34D20">
          <w:fldChar w:fldCharType="begin"/>
        </w:r>
        <w:r w:rsidR="00D34D20">
          <w:instrText>PAGE   \* MERGEFORMAT</w:instrText>
        </w:r>
        <w:r w:rsidR="00D34D20">
          <w:fldChar w:fldCharType="separate"/>
        </w:r>
        <w:r w:rsidRPr="00571C63" w:rsidR="00571C63">
          <w:rPr>
            <w:noProof/>
          </w:rPr>
          <w:t>1</w:t>
        </w:r>
        <w:r w:rsidR="00D34D20">
          <w:fldChar w:fldCharType="end"/>
        </w:r>
        <w:r w:rsidR="00D34D20">
          <w:t xml:space="preserve"> </w:t>
        </w:r>
      </w:p>
    </w:sdtContent>
  </w:sdt>
  <w:p w:rsidRPr="00D34D20" w:rsidR="00D34D20" w:rsidP="00971DBC" w:rsidRDefault="00971DBC" w14:paraId="409F4B9A" w14:textId="4AAE44B6">
    <w:pPr>
      <w:tabs>
        <w:tab w:val="left" w:pos="1905"/>
      </w:tabs>
      <w:spacing w:after="0" w:line="276" w:lineRule="auto"/>
      <w:jc w:val="both"/>
      <w:rPr>
        <w:rFonts w:ascii="Helvetica" w:hAnsi="Helvetica"/>
      </w:rPr>
    </w:pPr>
    <w:r>
      <w:rPr>
        <w:rFonts w:ascii="Helvetica" w:hAnsi="Helvetica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id w:val="469107334"/>
      <w:docPartObj>
        <w:docPartGallery w:val="Page Numbers (Bottom of Page)"/>
        <w:docPartUnique/>
      </w:docPartObj>
    </w:sdtPr>
    <w:sdtContent>
      <w:p w:rsidR="001A559E" w:rsidP="001A559E" w:rsidRDefault="00413EFE" w14:paraId="19487A3E" w14:textId="17A4BBD4">
        <w:pPr>
          <w:pStyle w:val="Piedepgina"/>
          <w:jc w:val="right"/>
        </w:pPr>
        <w:r>
          <w:rPr>
            <w:rFonts w:ascii="Verdana" w:hAnsi="Verdana"/>
            <w:noProof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75C8BD1B" wp14:editId="16A45470">
                  <wp:simplePos x="0" y="0"/>
                  <wp:positionH relativeFrom="column">
                    <wp:posOffset>-32258</wp:posOffset>
                  </wp:positionH>
                  <wp:positionV relativeFrom="paragraph">
                    <wp:posOffset>-160020</wp:posOffset>
                  </wp:positionV>
                  <wp:extent cx="5781675" cy="0"/>
                  <wp:effectExtent l="0" t="0" r="9525" b="12700"/>
                  <wp:wrapThrough wrapText="bothSides">
                    <wp:wrapPolygon edited="0">
                      <wp:start x="0" y="-1"/>
                      <wp:lineTo x="0" y="-1"/>
                      <wp:lineTo x="21588" y="-1"/>
                      <wp:lineTo x="21588" y="-1"/>
                      <wp:lineTo x="0" y="-1"/>
                    </wp:wrapPolygon>
                  </wp:wrapThrough>
                  <wp:docPr id="13" name="Conector recto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167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>
              <w:pict>
                <v:line id="Conector recto 13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 [2412]" from="-2.55pt,-12.6pt" to="452.7pt,-12.6pt" w14:anchorId="786310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">
                  <v:stroke joinstyle="miter"/>
                  <w10:wrap type="through"/>
                </v:line>
              </w:pict>
            </mc:Fallback>
          </mc:AlternateContent>
        </w:r>
        <w:r w:rsidR="0084181B">
          <w:rPr>
            <w:rFonts w:ascii="Verdana" w:hAnsi="Verdana"/>
            <w:noProof/>
          </w:rPr>
          <mc:AlternateContent>
            <mc:Choice Requires="wpg">
              <w:drawing>
                <wp:anchor distT="0" distB="0" distL="114300" distR="114300" simplePos="0" relativeHeight="251694080" behindDoc="1" locked="0" layoutInCell="1" allowOverlap="1" wp14:anchorId="5ABB4AC3" wp14:editId="4D1DFF53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-160020</wp:posOffset>
                  </wp:positionV>
                  <wp:extent cx="4966335" cy="832485"/>
                  <wp:effectExtent l="0" t="0" r="0" b="0"/>
                  <wp:wrapNone/>
                  <wp:docPr id="28" name="Grupo 2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6335" cy="832485"/>
                            <a:chOff x="0" y="-56190"/>
                            <a:chExt cx="4966335" cy="832665"/>
                          </a:xfrm>
                        </wpg:grpSpPr>
                        <wps:wsp>
                          <wps:cNvPr id="29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56190"/>
                              <a:ext cx="1713181" cy="832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Pr="00703AAC" w:rsidR="0084181B" w:rsidP="0084181B" w:rsidRDefault="0084181B" w14:paraId="7D508669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Ministerio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del Trabajo </w:t>
                                </w:r>
                              </w:p>
                              <w:p w:rsidRPr="00703AAC" w:rsidR="0084181B" w:rsidP="0084181B" w:rsidRDefault="0084181B" w14:paraId="15415B4A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Sede administrativa</w:t>
                                </w:r>
                              </w:p>
                              <w:p w:rsidRPr="00703AAC" w:rsidR="0084181B" w:rsidP="0084181B" w:rsidRDefault="0084181B" w14:paraId="0757E427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Dirección: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Carrera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7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No.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31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-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10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</w:p>
                              <w:p w:rsidRPr="00703AAC" w:rsidR="0084181B" w:rsidP="0084181B" w:rsidRDefault="0084181B" w14:paraId="51D85D78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082446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Pisos: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082446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3, 5, 8, 9, 10, 12, 17, 18, 19, 20, 21,22,23,24 y 25</w:t>
                                </w:r>
                              </w:p>
                              <w:p w:rsidRPr="00703AAC" w:rsidR="0084181B" w:rsidP="0084181B" w:rsidRDefault="0084181B" w14:paraId="7486B25C" w14:textId="626F70E0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Conmutador: 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(601) </w:t>
                                </w:r>
                                <w:r w:rsidR="00F45537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5185830</w:t>
                                </w:r>
                              </w:p>
                              <w:p w:rsidRPr="00703AAC" w:rsidR="0084181B" w:rsidP="0084181B" w:rsidRDefault="0084181B" w14:paraId="6E757798" w14:textId="77777777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Bogotá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6775" y="9054"/>
                              <a:ext cx="1559560" cy="5449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Pr="00703AAC" w:rsidR="0084181B" w:rsidP="0084181B" w:rsidRDefault="0084181B" w14:paraId="2B79EBF2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Línea nacional gratuita,</w:t>
                                </w:r>
                              </w:p>
                              <w:p w:rsidRPr="00703AAC" w:rsidR="0084181B" w:rsidP="0084181B" w:rsidRDefault="0084181B" w14:paraId="7F5D61C6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desde teléfono fijo: </w:t>
                                </w:r>
                              </w:p>
                              <w:p w:rsidRPr="00703AAC" w:rsidR="0084181B" w:rsidP="0084181B" w:rsidRDefault="0084181B" w14:paraId="3C7CF858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018000 112518</w:t>
                                </w:r>
                              </w:p>
                              <w:p w:rsidRPr="00703AAC" w:rsidR="0084181B" w:rsidP="0084181B" w:rsidRDefault="0084181B" w14:paraId="215014EC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  <w:t>www.mintrabajo.gov.co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8215" y="0"/>
                              <a:ext cx="1667920" cy="725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Pr="00703AAC" w:rsidR="0084181B" w:rsidP="0084181B" w:rsidRDefault="0084181B" w14:paraId="183F6A1E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Atención presencial</w:t>
                                </w:r>
                              </w:p>
                              <w:p w:rsidRPr="00703AAC" w:rsidR="0084181B" w:rsidP="0084181B" w:rsidRDefault="0084181B" w14:paraId="53D6C635" w14:textId="77777777">
                                <w:pPr>
                                  <w:pStyle w:val="Sinespaciado"/>
                                  <w:rPr>
                                    <w:rFonts w:ascii="Verdana" w:hAnsi="Verdana" w:eastAsia="Times New Roman" w:cs="Calibri"/>
                                    <w:color w:val="000000"/>
                                    <w:sz w:val="13"/>
                                    <w:szCs w:val="13"/>
                                    <w:bdr w:val="none" w:color="auto" w:sz="0" w:space="0" w:frame="1"/>
                                    <w:shd w:val="clear" w:color="auto" w:fill="FFFFFF"/>
                                    <w:lang w:eastAsia="es-ES_tradnl"/>
                                  </w:rPr>
                                </w:pPr>
                                <w:r w:rsidRPr="00703AAC">
                                  <w:rPr>
                                    <w:rFonts w:ascii="Verdana" w:hAnsi="Verdana" w:eastAsia="Times New Roman" w:cs="Calibri"/>
                                    <w:color w:val="000000"/>
                                    <w:sz w:val="13"/>
                                    <w:szCs w:val="13"/>
                                    <w:bdr w:val="none" w:color="auto" w:sz="0" w:space="0" w:frame="1"/>
                                    <w:shd w:val="clear" w:color="auto" w:fill="FFFFFF"/>
                                    <w:lang w:eastAsia="es-ES_tradnl"/>
                                  </w:rPr>
                                  <w:t>Con cita previa en cada Dirección Territorial o Inspección Municipal del Trabajo.</w:t>
                                </w:r>
                              </w:p>
                              <w:p w:rsidRPr="00E3579B" w:rsidR="0084181B" w:rsidP="0084181B" w:rsidRDefault="0084181B" w14:paraId="717EB9C4" w14:textId="77777777">
                                <w:pPr>
                                  <w:pStyle w:val="Sinespaciado"/>
                                  <w:rPr>
                                    <w:rFonts w:ascii="Verdana" w:hAnsi="Verdana" w:eastAsia="Times New Roman" w:cs="Times New Roman"/>
                                    <w:sz w:val="14"/>
                                    <w:szCs w:val="14"/>
                                    <w:lang w:eastAsia="es-ES_tradnl"/>
                                  </w:rPr>
                                </w:pPr>
                              </w:p>
                              <w:p w:rsidRPr="00E3579B" w:rsidR="0084181B" w:rsidP="0084181B" w:rsidRDefault="0084181B" w14:paraId="25A97E3B" w14:textId="77777777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upo 28" style="position:absolute;left:0;text-align:left;margin-left:17.55pt;margin-top:-12.6pt;width:391.05pt;height:65.55pt;z-index:-251622400;mso-width-relative:margin;mso-height-relative:margin" coordsize="49663,8326" coordorigin=",-561" o:spid="_x0000_s1030" w14:anchorId="5ABB4AC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style="position:absolute;top:-561;width:17131;height:8325;visibility:visible;mso-wrap-style:square;v-text-anchor:top" o:spid="_x0000_s1031" filled="f" stroked="f" type="#_x0000_t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">
                    <v:textbox>
                      <w:txbxContent>
                        <w:p w:rsidRPr="00703AAC" w:rsidR="0084181B" w:rsidP="0084181B" w:rsidRDefault="0084181B" w14:paraId="7D508669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Ministerio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 </w:t>
                          </w: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del Trabajo </w:t>
                          </w:r>
                        </w:p>
                        <w:p w:rsidRPr="00703AAC" w:rsidR="0084181B" w:rsidP="0084181B" w:rsidRDefault="0084181B" w14:paraId="15415B4A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Sede administrativa</w:t>
                          </w:r>
                        </w:p>
                        <w:p w:rsidRPr="00703AAC" w:rsidR="0084181B" w:rsidP="0084181B" w:rsidRDefault="0084181B" w14:paraId="0757E427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Dirección: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Carrera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7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No.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31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10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:rsidRPr="00703AAC" w:rsidR="0084181B" w:rsidP="0084181B" w:rsidRDefault="0084181B" w14:paraId="51D85D78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082446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Pisos: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082446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3, 5, 8, 9, 10, 12, 17, 18, 19, 20, 21,22,23,24 y 25</w:t>
                          </w:r>
                        </w:p>
                        <w:p w:rsidRPr="00703AAC" w:rsidR="0084181B" w:rsidP="0084181B" w:rsidRDefault="0084181B" w14:paraId="7486B25C" w14:textId="626F70E0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Conmutador: 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(601) </w:t>
                          </w:r>
                          <w:r w:rsidR="00F45537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5185830</w:t>
                          </w:r>
                        </w:p>
                        <w:p w:rsidRPr="00703AAC" w:rsidR="0084181B" w:rsidP="0084181B" w:rsidRDefault="0084181B" w14:paraId="6E757798" w14:textId="77777777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Bogotá</w:t>
                          </w:r>
                        </w:p>
                      </w:txbxContent>
                    </v:textbox>
                  </v:shape>
                  <v:shape id="Cuadro de texto 2" style="position:absolute;left:34067;top:90;width:15596;height:5450;visibility:visible;mso-wrap-style:square;v-text-anchor:top" o:spid="_x0000_s1032" filled="f" stroked="f" type="#_x0000_t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">
                    <v:textbox>
                      <w:txbxContent>
                        <w:p w:rsidRPr="00703AAC" w:rsidR="0084181B" w:rsidP="0084181B" w:rsidRDefault="0084181B" w14:paraId="2B79EBF2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Línea nacional gratuita,</w:t>
                          </w:r>
                        </w:p>
                        <w:p w:rsidRPr="00703AAC" w:rsidR="0084181B" w:rsidP="0084181B" w:rsidRDefault="0084181B" w14:paraId="7F5D61C6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desde teléfono fijo: </w:t>
                          </w:r>
                        </w:p>
                        <w:p w:rsidRPr="00703AAC" w:rsidR="0084181B" w:rsidP="0084181B" w:rsidRDefault="0084181B" w14:paraId="3C7CF858" w14:textId="77777777">
                          <w:pPr>
                            <w:pStyle w:val="Sinespaciado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018000 112518</w:t>
                          </w:r>
                        </w:p>
                        <w:p w:rsidRPr="00703AAC" w:rsidR="0084181B" w:rsidP="0084181B" w:rsidRDefault="0084181B" w14:paraId="215014EC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  <w:t>www.mintrabajo.gov.co</w:t>
                          </w:r>
                        </w:p>
                      </w:txbxContent>
                    </v:textbox>
                  </v:shape>
                  <v:shape id="Cuadro de texto 2" style="position:absolute;left:16982;width:16679;height:7258;visibility:visible;mso-wrap-style:square;v-text-anchor:top" o:spid="_x0000_s1033" filled="f" stroked="f" type="#_x0000_t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">
                    <v:textbox>
                      <w:txbxContent>
                        <w:p w:rsidRPr="00703AAC" w:rsidR="0084181B" w:rsidP="0084181B" w:rsidRDefault="0084181B" w14:paraId="183F6A1E" w14:textId="77777777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Atención presencial</w:t>
                          </w:r>
                        </w:p>
                        <w:p w:rsidRPr="00703AAC" w:rsidR="0084181B" w:rsidP="0084181B" w:rsidRDefault="0084181B" w14:paraId="53D6C635" w14:textId="77777777">
                          <w:pPr>
                            <w:pStyle w:val="Sinespaciado"/>
                            <w:rPr>
                              <w:rFonts w:ascii="Verdana" w:hAnsi="Verdana" w:eastAsia="Times New Roman" w:cs="Calibri"/>
                              <w:color w:val="000000"/>
                              <w:sz w:val="13"/>
                              <w:szCs w:val="13"/>
                              <w:bdr w:val="none" w:color="auto" w:sz="0" w:space="0" w:frame="1"/>
                              <w:shd w:val="clear" w:color="auto" w:fill="FFFFFF"/>
                              <w:lang w:eastAsia="es-ES_tradnl"/>
                            </w:rPr>
                          </w:pPr>
                          <w:r w:rsidRPr="00703AAC">
                            <w:rPr>
                              <w:rFonts w:ascii="Verdana" w:hAnsi="Verdana" w:eastAsia="Times New Roman" w:cs="Calibri"/>
                              <w:color w:val="000000"/>
                              <w:sz w:val="13"/>
                              <w:szCs w:val="13"/>
                              <w:bdr w:val="none" w:color="auto" w:sz="0" w:space="0" w:frame="1"/>
                              <w:shd w:val="clear" w:color="auto" w:fill="FFFFFF"/>
                              <w:lang w:eastAsia="es-ES_tradnl"/>
                            </w:rPr>
                            <w:t>Con cita previa en cada Dirección Territorial o Inspección Municipal del Trabajo.</w:t>
                          </w:r>
                        </w:p>
                        <w:p w:rsidRPr="00E3579B" w:rsidR="0084181B" w:rsidP="0084181B" w:rsidRDefault="0084181B" w14:paraId="717EB9C4" w14:textId="77777777">
                          <w:pPr>
                            <w:pStyle w:val="Sinespaciado"/>
                            <w:rPr>
                              <w:rFonts w:ascii="Verdana" w:hAnsi="Verdana" w:eastAsia="Times New Roman" w:cs="Times New Roman"/>
                              <w:sz w:val="14"/>
                              <w:szCs w:val="14"/>
                              <w:lang w:eastAsia="es-ES_tradnl"/>
                            </w:rPr>
                          </w:pPr>
                        </w:p>
                        <w:p w:rsidRPr="00E3579B" w:rsidR="0084181B" w:rsidP="0084181B" w:rsidRDefault="0084181B" w14:paraId="25A97E3B" w14:textId="77777777">
                          <w:pPr>
                            <w:pStyle w:val="Sinespaciado"/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="001A559E">
          <w:t xml:space="preserve">Página | </w:t>
        </w:r>
        <w:r w:rsidR="001A559E">
          <w:fldChar w:fldCharType="begin"/>
        </w:r>
        <w:r w:rsidR="001A559E">
          <w:instrText>PAGE   \* MERGEFORMAT</w:instrText>
        </w:r>
        <w:r w:rsidR="001A559E">
          <w:fldChar w:fldCharType="separate"/>
        </w:r>
        <w:r w:rsidR="001A559E">
          <w:t>2</w:t>
        </w:r>
        <w:r w:rsidR="001A559E">
          <w:fldChar w:fldCharType="end"/>
        </w:r>
        <w:r w:rsidR="001A559E">
          <w:t xml:space="preserve"> </w:t>
        </w:r>
      </w:p>
    </w:sdtContent>
  </w:sdt>
  <w:p w:rsidR="00E03175" w:rsidP="00E03175" w:rsidRDefault="00E03175" w14:paraId="7088A46A" w14:textId="15A4C8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0307" w:rsidP="00757B36" w:rsidRDefault="000A0307" w14:paraId="3FA5C381" w14:textId="77777777">
      <w:pPr>
        <w:spacing w:after="0" w:line="240" w:lineRule="auto"/>
      </w:pPr>
      <w:r>
        <w:separator/>
      </w:r>
    </w:p>
  </w:footnote>
  <w:footnote w:type="continuationSeparator" w:id="0">
    <w:p w:rsidR="000A0307" w:rsidP="00757B36" w:rsidRDefault="000A0307" w14:paraId="13035BFE" w14:textId="77777777">
      <w:pPr>
        <w:spacing w:after="0" w:line="240" w:lineRule="auto"/>
      </w:pPr>
      <w:r>
        <w:continuationSeparator/>
      </w:r>
    </w:p>
  </w:footnote>
  <w:footnote w:id="1">
    <w:p w:rsidRPr="00DA6A34" w:rsidR="00DA6A34" w:rsidP="00DA6A34" w:rsidRDefault="00DA6A34" w14:paraId="3002F3EB" w14:textId="0982968F">
      <w:pPr>
        <w:pStyle w:val="Textonotapie"/>
        <w:jc w:val="both"/>
        <w:rPr>
          <w:rFonts w:ascii="Verdana" w:hAnsi="Verdana"/>
          <w:sz w:val="18"/>
          <w:szCs w:val="18"/>
        </w:rPr>
      </w:pPr>
      <w:r w:rsidRPr="00DA6A34">
        <w:rPr>
          <w:rStyle w:val="Refdenotaalpie"/>
          <w:rFonts w:ascii="Verdana" w:hAnsi="Verdana"/>
          <w:sz w:val="18"/>
          <w:szCs w:val="18"/>
        </w:rPr>
        <w:footnoteRef/>
      </w:r>
      <w:r w:rsidRPr="00DA6A34">
        <w:rPr>
          <w:rFonts w:ascii="Verdana" w:hAnsi="Verdana"/>
          <w:sz w:val="18"/>
          <w:szCs w:val="18"/>
        </w:rPr>
        <w:t xml:space="preserve"> A continuación se enlista la normatividad vigente en materia de CONPES: 1) Decreto 627 de 1974; 2) Decreto 2132 de 1992; 3) Ley 152 de 1994; 4) Decreto 2500 de 2005; 5) Decreto 2148 de 2009; 6) Decreto 3517 de 2009; y 7) Decreto 4487 de 2009. </w:t>
      </w:r>
    </w:p>
  </w:footnote>
  <w:footnote w:id="2">
    <w:p w:rsidRPr="00DA6A34" w:rsidR="006E3B71" w:rsidP="00DA6A34" w:rsidRDefault="006E3B71" w14:paraId="64DCE450" w14:textId="696F9CC1">
      <w:pPr>
        <w:pStyle w:val="Textonotapie"/>
        <w:jc w:val="both"/>
        <w:rPr>
          <w:rFonts w:ascii="Verdana" w:hAnsi="Verdana"/>
          <w:sz w:val="18"/>
          <w:szCs w:val="18"/>
        </w:rPr>
      </w:pPr>
      <w:r w:rsidRPr="00DA6A34">
        <w:rPr>
          <w:rStyle w:val="Refdenotaalpie"/>
          <w:rFonts w:ascii="Verdana" w:hAnsi="Verdana"/>
          <w:sz w:val="18"/>
          <w:szCs w:val="18"/>
        </w:rPr>
        <w:footnoteRef/>
      </w:r>
      <w:r w:rsidRPr="00DA6A34">
        <w:rPr>
          <w:rFonts w:ascii="Verdana" w:hAnsi="Verdana"/>
          <w:sz w:val="18"/>
          <w:szCs w:val="18"/>
        </w:rPr>
        <w:t xml:space="preserve"> Presidencia de la República. (1974). Decreto 627 de 1974. Artículo 2, numeral 1. </w:t>
      </w:r>
    </w:p>
  </w:footnote>
  <w:footnote w:id="3">
    <w:p w:rsidR="006E3B71" w:rsidP="00DA6A34" w:rsidRDefault="006E3B71" w14:paraId="45E6BFA5" w14:textId="4D2735C0">
      <w:pPr>
        <w:pStyle w:val="Textonotapie"/>
        <w:jc w:val="both"/>
      </w:pPr>
      <w:r w:rsidRPr="00DA6A34">
        <w:rPr>
          <w:rStyle w:val="Refdenotaalpie"/>
          <w:rFonts w:ascii="Verdana" w:hAnsi="Verdana"/>
          <w:sz w:val="18"/>
          <w:szCs w:val="18"/>
        </w:rPr>
        <w:footnoteRef/>
      </w:r>
      <w:r w:rsidRPr="00DA6A34">
        <w:rPr>
          <w:rFonts w:ascii="Verdana" w:hAnsi="Verdana"/>
          <w:sz w:val="18"/>
          <w:szCs w:val="18"/>
        </w:rPr>
        <w:t xml:space="preserve"> Departamento Nacional de Planeación. (2024). Consejo Nacional de Política Económica y Social (CONPES). Disponible en </w:t>
      </w:r>
      <w:hyperlink w:history="1" r:id="rId1">
        <w:r w:rsidRPr="00DA6A34">
          <w:rPr>
            <w:rStyle w:val="Hipervnculo"/>
            <w:rFonts w:ascii="Verdana" w:hAnsi="Verdana"/>
            <w:sz w:val="18"/>
            <w:szCs w:val="18"/>
          </w:rPr>
          <w:t>https://www.dnp.gov.co/conpes/Paginas/default.aspx</w:t>
        </w:r>
      </w:hyperlink>
      <w:r w:rsidRPr="00DA6A34">
        <w:rPr>
          <w:rFonts w:ascii="Verdana" w:hAnsi="Verdana"/>
          <w:sz w:val="18"/>
          <w:szCs w:val="18"/>
        </w:rPr>
        <w:t>.</w:t>
      </w:r>
      <w:r w:rsidRPr="00DA6A34">
        <w:rPr>
          <w:sz w:val="18"/>
          <w:szCs w:val="18"/>
        </w:rPr>
        <w:t xml:space="preserve">  </w:t>
      </w:r>
    </w:p>
  </w:footnote>
  <w:footnote w:id="4">
    <w:p w:rsidRPr="000C541A" w:rsidR="00DA6A34" w:rsidRDefault="00DA6A34" w14:paraId="2358FDC5" w14:textId="719FD8BA">
      <w:pPr>
        <w:pStyle w:val="Textonotapie"/>
        <w:rPr>
          <w:rFonts w:ascii="Verdana" w:hAnsi="Verdana"/>
          <w:sz w:val="18"/>
          <w:szCs w:val="18"/>
        </w:rPr>
      </w:pPr>
      <w:r w:rsidRPr="000C541A">
        <w:rPr>
          <w:rStyle w:val="Refdenotaalpie"/>
          <w:rFonts w:ascii="Verdana" w:hAnsi="Verdana"/>
          <w:sz w:val="18"/>
          <w:szCs w:val="18"/>
        </w:rPr>
        <w:footnoteRef/>
      </w:r>
      <w:r w:rsidRPr="000C541A">
        <w:rPr>
          <w:rFonts w:ascii="Verdana" w:hAnsi="Verdana"/>
          <w:sz w:val="18"/>
          <w:szCs w:val="18"/>
        </w:rPr>
        <w:t xml:space="preserve"> Departamento Nacional de Planeación. (2024). Consejo Nacional de Política Económica y Social (CONPES). Disponible en </w:t>
      </w:r>
      <w:hyperlink w:history="1" r:id="rId2">
        <w:r w:rsidRPr="000C541A">
          <w:rPr>
            <w:rStyle w:val="Hipervnculo"/>
            <w:rFonts w:ascii="Verdana" w:hAnsi="Verdana"/>
            <w:sz w:val="18"/>
            <w:szCs w:val="18"/>
          </w:rPr>
          <w:t>https://www.dnp.gov.co/conpes/Paginas/default.aspx</w:t>
        </w:r>
      </w:hyperlink>
      <w:r w:rsidRPr="000C541A">
        <w:rPr>
          <w:rFonts w:ascii="Verdana" w:hAnsi="Verdana"/>
          <w:sz w:val="18"/>
          <w:szCs w:val="18"/>
        </w:rPr>
        <w:t xml:space="preserve">.  </w:t>
      </w:r>
    </w:p>
  </w:footnote>
  <w:footnote w:id="5">
    <w:p w:rsidRPr="000C541A" w:rsidR="009416F1" w:rsidP="009416F1" w:rsidRDefault="009416F1" w14:paraId="4AB6C736" w14:textId="77777777">
      <w:pPr>
        <w:pStyle w:val="Textonotapie"/>
        <w:jc w:val="both"/>
        <w:rPr>
          <w:rFonts w:ascii="Verdana" w:hAnsi="Verdana"/>
          <w:sz w:val="18"/>
          <w:szCs w:val="18"/>
        </w:rPr>
      </w:pPr>
      <w:r w:rsidRPr="000C541A">
        <w:rPr>
          <w:rFonts w:ascii="Verdana" w:hAnsi="Verdana"/>
          <w:sz w:val="18"/>
          <w:szCs w:val="18"/>
          <w:vertAlign w:val="superscript"/>
        </w:rPr>
        <w:footnoteRef/>
      </w:r>
      <w:r w:rsidRPr="000C541A">
        <w:rPr>
          <w:rFonts w:ascii="Verdana" w:hAnsi="Verdana"/>
          <w:sz w:val="18"/>
          <w:szCs w:val="18"/>
          <w:vertAlign w:val="superscript"/>
        </w:rPr>
        <w:t xml:space="preserve"> </w:t>
      </w:r>
      <w:r w:rsidRPr="000C541A">
        <w:rPr>
          <w:rFonts w:ascii="Verdana" w:hAnsi="Verdana"/>
          <w:sz w:val="18"/>
          <w:szCs w:val="18"/>
        </w:rPr>
        <w:t xml:space="preserve">Gobierno de Colombia. Bases del Plan Nacional de Desarrollo 2022-2026 </w:t>
      </w:r>
      <w:r w:rsidRPr="000C541A">
        <w:rPr>
          <w:rFonts w:ascii="Verdana" w:hAnsi="Verdana"/>
          <w:i/>
          <w:iCs/>
          <w:sz w:val="18"/>
          <w:szCs w:val="18"/>
        </w:rPr>
        <w:t>“Colombia Potencial Mundial de la Vida”</w:t>
      </w:r>
      <w:r w:rsidRPr="000C541A">
        <w:rPr>
          <w:rFonts w:ascii="Verdana" w:hAnsi="Verdana"/>
          <w:sz w:val="18"/>
          <w:szCs w:val="18"/>
        </w:rPr>
        <w:t xml:space="preserve">. Pg. 117. </w:t>
      </w:r>
    </w:p>
  </w:footnote>
  <w:footnote w:id="7">
    <w:p w:rsidR="000C541A" w:rsidRDefault="000C541A" w14:paraId="1AE49567" w14:textId="47D51701">
      <w:pPr>
        <w:pStyle w:val="Textonotapie"/>
      </w:pPr>
      <w:r w:rsidRPr="000C541A">
        <w:rPr>
          <w:rStyle w:val="Refdenotaalpie"/>
          <w:rFonts w:ascii="Verdana" w:hAnsi="Verdana"/>
          <w:sz w:val="18"/>
          <w:szCs w:val="18"/>
        </w:rPr>
        <w:footnoteRef/>
      </w:r>
      <w:r w:rsidRPr="000C541A">
        <w:rPr>
          <w:rFonts w:ascii="Verdana" w:hAnsi="Verdana"/>
          <w:sz w:val="18"/>
          <w:szCs w:val="18"/>
        </w:rPr>
        <w:t xml:space="preserve"> </w:t>
      </w:r>
      <w:r w:rsidRPr="000C541A">
        <w:rPr>
          <w:rFonts w:ascii="Verdana" w:hAnsi="Verdana"/>
          <w:sz w:val="18"/>
          <w:szCs w:val="18"/>
        </w:rPr>
        <w:t xml:space="preserve">Gobierno de Colombia. Bases del Plan Nacional de Desarrollo 2022-2026 </w:t>
      </w:r>
      <w:r w:rsidRPr="000C541A">
        <w:rPr>
          <w:rFonts w:ascii="Verdana" w:hAnsi="Verdana"/>
          <w:i/>
          <w:iCs/>
          <w:sz w:val="18"/>
          <w:szCs w:val="18"/>
        </w:rPr>
        <w:t>“Colombia Potencial Mundial de la Vida”</w:t>
      </w:r>
      <w:r w:rsidRPr="000C541A">
        <w:rPr>
          <w:rFonts w:ascii="Verdana" w:hAnsi="Verdana"/>
          <w:sz w:val="18"/>
          <w:szCs w:val="18"/>
        </w:rPr>
        <w:t xml:space="preserve">. Pg. </w:t>
      </w:r>
      <w:r w:rsidRPr="000C541A">
        <w:rPr>
          <w:rFonts w:ascii="Verdana" w:hAnsi="Verdana"/>
          <w:sz w:val="18"/>
          <w:szCs w:val="18"/>
        </w:rPr>
        <w:t xml:space="preserve">62. </w:t>
      </w:r>
    </w:p>
  </w:footnote>
  <w:footnote w:id="8">
    <w:p w:rsidRPr="002A0A8D" w:rsidR="007D67D5" w:rsidP="002A0A8D" w:rsidRDefault="007D67D5" w14:paraId="2D26941F" w14:textId="45293E66">
      <w:pPr>
        <w:pStyle w:val="Textonotapie"/>
        <w:jc w:val="both"/>
        <w:rPr>
          <w:rFonts w:ascii="Verdana" w:hAnsi="Verdana"/>
        </w:rPr>
      </w:pPr>
      <w:r w:rsidRPr="002A0A8D">
        <w:rPr>
          <w:rStyle w:val="Refdenotaalpie"/>
          <w:rFonts w:ascii="Verdana" w:hAnsi="Verdana"/>
        </w:rPr>
        <w:footnoteRef/>
      </w:r>
      <w:r w:rsidRPr="002A0A8D">
        <w:rPr>
          <w:rFonts w:ascii="Verdana" w:hAnsi="Verdana"/>
        </w:rPr>
        <w:t xml:space="preserve"> “</w:t>
      </w:r>
      <w:r w:rsidRPr="002A0A8D">
        <w:rPr>
          <w:rFonts w:ascii="Verdana" w:hAnsi="Verdana"/>
        </w:rPr>
        <w:t>Los habilitadores son el conjunto de elementos estructurales que contribuyen a garantizar los derechos fundamentales, la superación de privaciones y el desarrollo de las capacidades de los individuos y las comunidades. Estos habilitadores permiten disponer de un entorno en donde predomine la legitimidad, la transparencia y la integridad. Contribuyen a tener un ecosistema digital confiable y seguro en el cual se puedan desarrollar actividades sociales y económicas</w:t>
      </w:r>
      <w:r w:rsidRPr="002A0A8D">
        <w:rPr>
          <w:rFonts w:ascii="Verdana" w:hAnsi="Verdana"/>
        </w:rPr>
        <w:t xml:space="preserve">”. </w:t>
      </w:r>
      <w:r w:rsidRPr="002A0A8D">
        <w:rPr>
          <w:rFonts w:ascii="Verdana" w:hAnsi="Verdana"/>
        </w:rPr>
        <w:t xml:space="preserve">Gobierno de Colombia. Bases del Plan Nacional de Desarrollo 2022-2026 </w:t>
      </w:r>
      <w:r w:rsidRPr="002A0A8D">
        <w:rPr>
          <w:rFonts w:ascii="Verdana" w:hAnsi="Verdana"/>
          <w:i/>
          <w:iCs/>
        </w:rPr>
        <w:t>“Colombia Potencial Mundial de la Vida”</w:t>
      </w:r>
      <w:r w:rsidRPr="002A0A8D">
        <w:rPr>
          <w:rFonts w:ascii="Verdana" w:hAnsi="Verdana"/>
        </w:rPr>
        <w:t xml:space="preserve">. Pg. </w:t>
      </w:r>
      <w:r w:rsidRPr="002A0A8D">
        <w:rPr>
          <w:rFonts w:ascii="Verdana" w:hAnsi="Verdana"/>
        </w:rPr>
        <w:t xml:space="preserve">67. </w:t>
      </w:r>
    </w:p>
  </w:footnote>
  <w:footnote w:id="9">
    <w:p w:rsidRPr="00DD0FAF" w:rsidR="009416F1" w:rsidP="009416F1" w:rsidRDefault="009416F1" w14:paraId="3A1720FF" w14:textId="77777777">
      <w:pPr>
        <w:pStyle w:val="Textonotapie"/>
        <w:jc w:val="both"/>
        <w:rPr>
          <w:rFonts w:ascii="Verdana" w:hAnsi="Verdana"/>
        </w:rPr>
      </w:pPr>
      <w:r w:rsidRPr="00DD0FAF">
        <w:rPr>
          <w:rFonts w:ascii="Verdana" w:hAnsi="Verdana"/>
          <w:vertAlign w:val="superscript"/>
        </w:rPr>
        <w:footnoteRef/>
      </w:r>
      <w:r w:rsidRPr="00DD0FAF">
        <w:rPr>
          <w:rFonts w:ascii="Verdana" w:hAnsi="Verdana"/>
          <w:vertAlign w:val="superscript"/>
        </w:rPr>
        <w:t xml:space="preserve"> </w:t>
      </w:r>
      <w:r w:rsidRPr="00DD0FAF">
        <w:rPr>
          <w:rFonts w:ascii="Verdana" w:hAnsi="Verdana"/>
        </w:rPr>
        <w:t xml:space="preserve">Gobierno de Colombia. Bases del Plan Nacional de Desarrollo 2022-2026 </w:t>
      </w:r>
      <w:r w:rsidRPr="00DD0FAF">
        <w:rPr>
          <w:rFonts w:ascii="Verdana" w:hAnsi="Verdana"/>
          <w:i/>
          <w:iCs/>
        </w:rPr>
        <w:t>“Colombia Potencial Mundial de la Vida”</w:t>
      </w:r>
      <w:r w:rsidRPr="00DD0FAF">
        <w:rPr>
          <w:rFonts w:ascii="Verdana" w:hAnsi="Verdana"/>
        </w:rPr>
        <w:t xml:space="preserve">. Pg. 117. </w:t>
      </w:r>
    </w:p>
  </w:footnote>
  <w:footnote w:id="10">
    <w:p w:rsidR="009416F1" w:rsidP="009416F1" w:rsidRDefault="009416F1" w14:paraId="24599B46" w14:textId="77777777">
      <w:pPr>
        <w:pStyle w:val="Textonotapie"/>
        <w:jc w:val="both"/>
      </w:pPr>
      <w:r w:rsidRPr="00DD0FAF">
        <w:rPr>
          <w:rFonts w:ascii="Verdana" w:hAnsi="Verdana"/>
          <w:vertAlign w:val="superscript"/>
        </w:rPr>
        <w:footnoteRef/>
      </w:r>
      <w:r w:rsidRPr="00DD0FAF">
        <w:rPr>
          <w:rFonts w:ascii="Verdana" w:hAnsi="Verdana"/>
          <w:vertAlign w:val="superscript"/>
        </w:rPr>
        <w:t xml:space="preserve"> </w:t>
      </w:r>
      <w:r>
        <w:rPr>
          <w:rFonts w:ascii="Verdana" w:hAnsi="Verdana"/>
        </w:rPr>
        <w:t>Ibidem.</w:t>
      </w:r>
      <w:r w:rsidRPr="00DD0FAF">
        <w:rPr>
          <w:rFonts w:ascii="Verdana" w:hAnsi="Verdana"/>
        </w:rPr>
        <w:t xml:space="preserve"> Pg. 71.</w:t>
      </w:r>
      <w:r>
        <w:t xml:space="preserve"> </w:t>
      </w:r>
    </w:p>
  </w:footnote>
  <w:footnote w:id="27169">
    <w:p w:rsidR="60D5F4F0" w:rsidP="60D5F4F0" w:rsidRDefault="60D5F4F0" w14:paraId="4E673E3C" w14:textId="449B5EB3">
      <w:pPr>
        <w:pStyle w:val="Textonotapie"/>
        <w:bidi w:val="0"/>
      </w:pPr>
      <w:r w:rsidRPr="60D5F4F0">
        <w:rPr>
          <w:rStyle w:val="Refdenotaalpie"/>
        </w:rPr>
        <w:footnoteRef/>
      </w:r>
      <w:r w:rsidR="60D5F4F0">
        <w:rPr/>
        <w:t xml:space="preserve"> Ibidem.</w:t>
      </w:r>
    </w:p>
  </w:footnote>
  <w:footnote w:id="22651">
    <w:p w:rsidR="60D5F4F0" w:rsidP="60D5F4F0" w:rsidRDefault="60D5F4F0" w14:paraId="57C73F7E" w14:textId="35DB0841">
      <w:pPr>
        <w:pStyle w:val="Textonotapie"/>
        <w:bidi w:val="0"/>
      </w:pPr>
      <w:r w:rsidRPr="60D5F4F0">
        <w:rPr>
          <w:rStyle w:val="Refdenotaalpie"/>
        </w:rPr>
        <w:footnoteRef/>
      </w:r>
      <w:r w:rsidR="60D5F4F0">
        <w:rPr/>
        <w:t xml:space="preserve"> Congreso de Colombia. (2023). Ley 2294 de 2023 “Por el (sic) cual se expide el Plan </w:t>
      </w:r>
      <w:r w:rsidR="60D5F4F0">
        <w:rPr/>
        <w:t>Nac</w:t>
      </w:r>
      <w:r w:rsidR="60D5F4F0">
        <w:rPr/>
        <w:t xml:space="preserve">ional de Desarrollo 2022-2026 “Colombia Potencia Mundial de la Vida”.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C22FE" w:rsidRDefault="00FA6D35" w14:paraId="47719CE8" w14:textId="079B06F6">
    <w:pPr>
      <w:pStyle w:val="Encabezado"/>
    </w:pPr>
    <w:r>
      <w:rPr>
        <w:noProof/>
      </w:rPr>
      <w:drawing>
        <wp:anchor distT="0" distB="0" distL="114300" distR="114300" simplePos="0" relativeHeight="251702272" behindDoc="1" locked="0" layoutInCell="1" allowOverlap="1" wp14:anchorId="6166B34D" wp14:editId="3BF98A0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73125" cy="793893"/>
          <wp:effectExtent l="0" t="0" r="3175" b="635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125" cy="793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03175" w:rsidRDefault="008852AF" w14:paraId="263038B8" w14:textId="4D21F779">
    <w:pPr>
      <w:pStyle w:val="Encabezad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2B1FABB5" wp14:editId="790B14E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73125" cy="793893"/>
          <wp:effectExtent l="0" t="0" r="3175" b="635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125" cy="793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bookmark int2:bookmarkName="_Int_arBwrp8D" int2:invalidationBookmarkName="" int2:hashCode="w6m35fKM0EUwLx" int2:id="MRyB5x1m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5249"/>
    <w:multiLevelType w:val="multilevel"/>
    <w:tmpl w:val="01D2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72370EF"/>
    <w:multiLevelType w:val="hybridMultilevel"/>
    <w:tmpl w:val="64325C3C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C06454"/>
    <w:multiLevelType w:val="multilevel"/>
    <w:tmpl w:val="7714A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A0D13"/>
    <w:multiLevelType w:val="hybridMultilevel"/>
    <w:tmpl w:val="DA3E23A2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A36AB3"/>
    <w:multiLevelType w:val="multilevel"/>
    <w:tmpl w:val="6A7EB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DFF6F88"/>
    <w:multiLevelType w:val="multilevel"/>
    <w:tmpl w:val="062646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B934A6"/>
    <w:multiLevelType w:val="multilevel"/>
    <w:tmpl w:val="F77E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BD83045"/>
    <w:multiLevelType w:val="hybridMultilevel"/>
    <w:tmpl w:val="10A4C720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0B229A"/>
    <w:multiLevelType w:val="hybridMultilevel"/>
    <w:tmpl w:val="52CCDEB4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C5ACF"/>
    <w:multiLevelType w:val="hybridMultilevel"/>
    <w:tmpl w:val="A54A97C4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092140E">
      <w:numFmt w:val="bullet"/>
      <w:lvlText w:val="-"/>
      <w:lvlJc w:val="left"/>
      <w:pPr>
        <w:ind w:left="1440" w:hanging="360"/>
      </w:pPr>
      <w:rPr>
        <w:rFonts w:hint="default" w:ascii="Verdana" w:hAnsi="Verdana" w:eastAsia="Times New Roman" w:cs="Segoe UI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C425FEF"/>
    <w:multiLevelType w:val="hybridMultilevel"/>
    <w:tmpl w:val="50123B9C"/>
    <w:lvl w:ilvl="0" w:tplc="B822895E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Verdana" w:cs="Verdana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D1D4025"/>
    <w:multiLevelType w:val="multilevel"/>
    <w:tmpl w:val="FFCE5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464CCD"/>
    <w:multiLevelType w:val="hybridMultilevel"/>
    <w:tmpl w:val="9CD2CF2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83021"/>
    <w:multiLevelType w:val="hybridMultilevel"/>
    <w:tmpl w:val="5D70FC40"/>
    <w:lvl w:ilvl="0" w:tplc="960A93A8">
      <w:start w:val="1"/>
      <w:numFmt w:val="bullet"/>
      <w:lvlText w:val="-"/>
      <w:lvlJc w:val="left"/>
      <w:pPr>
        <w:ind w:left="1080" w:hanging="360"/>
      </w:pPr>
      <w:rPr>
        <w:rFonts w:hint="default" w:ascii="Verdana" w:hAnsi="Verdana" w:eastAsiaTheme="minorHAnsi" w:cstheme="minorBidi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515F67AC"/>
    <w:multiLevelType w:val="multilevel"/>
    <w:tmpl w:val="DB02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541B574C"/>
    <w:multiLevelType w:val="hybridMultilevel"/>
    <w:tmpl w:val="8D14A1D6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5D3411A"/>
    <w:multiLevelType w:val="multilevel"/>
    <w:tmpl w:val="70F4C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A146FBA"/>
    <w:multiLevelType w:val="hybridMultilevel"/>
    <w:tmpl w:val="374835B6"/>
    <w:lvl w:ilvl="0" w:tplc="960A93A8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4D0547E"/>
    <w:multiLevelType w:val="multilevel"/>
    <w:tmpl w:val="3BD6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677A7B6C"/>
    <w:multiLevelType w:val="multilevel"/>
    <w:tmpl w:val="7542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B735D2"/>
    <w:multiLevelType w:val="hybridMultilevel"/>
    <w:tmpl w:val="1A1C2C40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F884F7B"/>
    <w:multiLevelType w:val="hybridMultilevel"/>
    <w:tmpl w:val="F2F4FCFA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FE723FA"/>
    <w:multiLevelType w:val="hybridMultilevel"/>
    <w:tmpl w:val="1F02E1EC"/>
    <w:lvl w:ilvl="0" w:tplc="9EE2D49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5973">
    <w:abstractNumId w:val="0"/>
  </w:num>
  <w:num w:numId="2" w16cid:durableId="2012297869">
    <w:abstractNumId w:val="23"/>
  </w:num>
  <w:num w:numId="3" w16cid:durableId="1000308065">
    <w:abstractNumId w:val="16"/>
  </w:num>
  <w:num w:numId="4" w16cid:durableId="1082337050">
    <w:abstractNumId w:val="18"/>
  </w:num>
  <w:num w:numId="5" w16cid:durableId="1267926953">
    <w:abstractNumId w:val="4"/>
  </w:num>
  <w:num w:numId="6" w16cid:durableId="1247497794">
    <w:abstractNumId w:val="20"/>
  </w:num>
  <w:num w:numId="7" w16cid:durableId="1891575583">
    <w:abstractNumId w:val="6"/>
  </w:num>
  <w:num w:numId="8" w16cid:durableId="75906560">
    <w:abstractNumId w:val="14"/>
  </w:num>
  <w:num w:numId="9" w16cid:durableId="649789606">
    <w:abstractNumId w:val="17"/>
  </w:num>
  <w:num w:numId="10" w16cid:durableId="557597740">
    <w:abstractNumId w:val="5"/>
  </w:num>
  <w:num w:numId="11" w16cid:durableId="499541921">
    <w:abstractNumId w:val="15"/>
  </w:num>
  <w:num w:numId="12" w16cid:durableId="1363358855">
    <w:abstractNumId w:val="7"/>
  </w:num>
  <w:num w:numId="13" w16cid:durableId="454718913">
    <w:abstractNumId w:val="9"/>
  </w:num>
  <w:num w:numId="14" w16cid:durableId="1802457351">
    <w:abstractNumId w:val="19"/>
  </w:num>
  <w:num w:numId="15" w16cid:durableId="1045376569">
    <w:abstractNumId w:val="3"/>
  </w:num>
  <w:num w:numId="16" w16cid:durableId="2027246871">
    <w:abstractNumId w:val="1"/>
  </w:num>
  <w:num w:numId="17" w16cid:durableId="1923220695">
    <w:abstractNumId w:val="2"/>
  </w:num>
  <w:num w:numId="18" w16cid:durableId="1274090775">
    <w:abstractNumId w:val="10"/>
  </w:num>
  <w:num w:numId="19" w16cid:durableId="1948350163">
    <w:abstractNumId w:val="13"/>
  </w:num>
  <w:num w:numId="20" w16cid:durableId="1928029819">
    <w:abstractNumId w:val="12"/>
  </w:num>
  <w:num w:numId="21" w16cid:durableId="508183165">
    <w:abstractNumId w:val="22"/>
  </w:num>
  <w:num w:numId="22" w16cid:durableId="1817994616">
    <w:abstractNumId w:val="21"/>
  </w:num>
  <w:num w:numId="23" w16cid:durableId="893006431">
    <w:abstractNumId w:val="8"/>
  </w:num>
  <w:num w:numId="24" w16cid:durableId="17685747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talia Andrea Herrera Gálvez">
    <w15:presenceInfo w15:providerId="AD" w15:userId="S::natalia.herrera@jep.gov.co::22b5259e-5fd6-442c-baa1-15980a43b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1549"/>
    <w:rsid w:val="000169E2"/>
    <w:rsid w:val="00044865"/>
    <w:rsid w:val="00046625"/>
    <w:rsid w:val="00066D3A"/>
    <w:rsid w:val="000A0307"/>
    <w:rsid w:val="000A7F06"/>
    <w:rsid w:val="000B7F34"/>
    <w:rsid w:val="000C21E8"/>
    <w:rsid w:val="000C347A"/>
    <w:rsid w:val="000C541A"/>
    <w:rsid w:val="000D2BD4"/>
    <w:rsid w:val="000F7CEB"/>
    <w:rsid w:val="000F7FAC"/>
    <w:rsid w:val="00130483"/>
    <w:rsid w:val="001550CA"/>
    <w:rsid w:val="001722B9"/>
    <w:rsid w:val="00184A10"/>
    <w:rsid w:val="001A559E"/>
    <w:rsid w:val="001B2BF4"/>
    <w:rsid w:val="001E39D7"/>
    <w:rsid w:val="002055A0"/>
    <w:rsid w:val="00221B38"/>
    <w:rsid w:val="00224C64"/>
    <w:rsid w:val="00231881"/>
    <w:rsid w:val="00233A79"/>
    <w:rsid w:val="00237938"/>
    <w:rsid w:val="00255542"/>
    <w:rsid w:val="00256928"/>
    <w:rsid w:val="0025699E"/>
    <w:rsid w:val="00272347"/>
    <w:rsid w:val="00287495"/>
    <w:rsid w:val="00290BE0"/>
    <w:rsid w:val="002A0A8D"/>
    <w:rsid w:val="002C35C8"/>
    <w:rsid w:val="002D490E"/>
    <w:rsid w:val="002D5B57"/>
    <w:rsid w:val="0030489C"/>
    <w:rsid w:val="00335763"/>
    <w:rsid w:val="00346E32"/>
    <w:rsid w:val="00355065"/>
    <w:rsid w:val="003A1986"/>
    <w:rsid w:val="003B0891"/>
    <w:rsid w:val="003D568D"/>
    <w:rsid w:val="003D65C8"/>
    <w:rsid w:val="003D7867"/>
    <w:rsid w:val="003E47EE"/>
    <w:rsid w:val="00403D4D"/>
    <w:rsid w:val="00413EFE"/>
    <w:rsid w:val="0042127C"/>
    <w:rsid w:val="00427118"/>
    <w:rsid w:val="00436E05"/>
    <w:rsid w:val="0047084E"/>
    <w:rsid w:val="0049257B"/>
    <w:rsid w:val="00492594"/>
    <w:rsid w:val="004E19C9"/>
    <w:rsid w:val="004F49F9"/>
    <w:rsid w:val="005019A8"/>
    <w:rsid w:val="0051058B"/>
    <w:rsid w:val="00521478"/>
    <w:rsid w:val="0053240D"/>
    <w:rsid w:val="00532451"/>
    <w:rsid w:val="00571C63"/>
    <w:rsid w:val="005A4871"/>
    <w:rsid w:val="005A4F6B"/>
    <w:rsid w:val="005C07CE"/>
    <w:rsid w:val="005C7B7E"/>
    <w:rsid w:val="005E4CC2"/>
    <w:rsid w:val="005F034E"/>
    <w:rsid w:val="00604ED3"/>
    <w:rsid w:val="00605A57"/>
    <w:rsid w:val="00617B06"/>
    <w:rsid w:val="0064339E"/>
    <w:rsid w:val="00646A00"/>
    <w:rsid w:val="00657B9D"/>
    <w:rsid w:val="0067079B"/>
    <w:rsid w:val="00693517"/>
    <w:rsid w:val="006971C0"/>
    <w:rsid w:val="006A52B2"/>
    <w:rsid w:val="006B2EA5"/>
    <w:rsid w:val="006D55E1"/>
    <w:rsid w:val="006E1DC3"/>
    <w:rsid w:val="006E3B71"/>
    <w:rsid w:val="006F57B0"/>
    <w:rsid w:val="007318B2"/>
    <w:rsid w:val="00747636"/>
    <w:rsid w:val="007577D7"/>
    <w:rsid w:val="00757B36"/>
    <w:rsid w:val="00776ECC"/>
    <w:rsid w:val="00781782"/>
    <w:rsid w:val="00797F61"/>
    <w:rsid w:val="007C01D1"/>
    <w:rsid w:val="007D67D5"/>
    <w:rsid w:val="007F11B3"/>
    <w:rsid w:val="007F1A8F"/>
    <w:rsid w:val="007F3CE8"/>
    <w:rsid w:val="00801A5E"/>
    <w:rsid w:val="00805D37"/>
    <w:rsid w:val="0084181B"/>
    <w:rsid w:val="00847FE4"/>
    <w:rsid w:val="008852AF"/>
    <w:rsid w:val="00890C27"/>
    <w:rsid w:val="008D2DB5"/>
    <w:rsid w:val="008F367D"/>
    <w:rsid w:val="00904C3F"/>
    <w:rsid w:val="009416F1"/>
    <w:rsid w:val="00960D30"/>
    <w:rsid w:val="00962B45"/>
    <w:rsid w:val="00964E65"/>
    <w:rsid w:val="009652BC"/>
    <w:rsid w:val="00971DBC"/>
    <w:rsid w:val="00973D3B"/>
    <w:rsid w:val="0098350C"/>
    <w:rsid w:val="00983CAA"/>
    <w:rsid w:val="00985C05"/>
    <w:rsid w:val="0098605F"/>
    <w:rsid w:val="00987E91"/>
    <w:rsid w:val="00990C83"/>
    <w:rsid w:val="0099247C"/>
    <w:rsid w:val="009927E8"/>
    <w:rsid w:val="00995FF2"/>
    <w:rsid w:val="009A46B7"/>
    <w:rsid w:val="009C35DA"/>
    <w:rsid w:val="009D46D7"/>
    <w:rsid w:val="009F1EA0"/>
    <w:rsid w:val="00A06883"/>
    <w:rsid w:val="00A7732F"/>
    <w:rsid w:val="00AC22FE"/>
    <w:rsid w:val="00AD1CE6"/>
    <w:rsid w:val="00AF2145"/>
    <w:rsid w:val="00AF4500"/>
    <w:rsid w:val="00B35762"/>
    <w:rsid w:val="00B459A7"/>
    <w:rsid w:val="00B61B6E"/>
    <w:rsid w:val="00B75D91"/>
    <w:rsid w:val="00B92413"/>
    <w:rsid w:val="00BB4B22"/>
    <w:rsid w:val="00BF0CB7"/>
    <w:rsid w:val="00BF7E48"/>
    <w:rsid w:val="00C07E5E"/>
    <w:rsid w:val="00C21F01"/>
    <w:rsid w:val="00C22911"/>
    <w:rsid w:val="00C75278"/>
    <w:rsid w:val="00C807BD"/>
    <w:rsid w:val="00C834CD"/>
    <w:rsid w:val="00C959F0"/>
    <w:rsid w:val="00CC7A19"/>
    <w:rsid w:val="00D043FB"/>
    <w:rsid w:val="00D16E9E"/>
    <w:rsid w:val="00D34D20"/>
    <w:rsid w:val="00D41457"/>
    <w:rsid w:val="00D7241D"/>
    <w:rsid w:val="00DA6A34"/>
    <w:rsid w:val="00DD7D26"/>
    <w:rsid w:val="00E03175"/>
    <w:rsid w:val="00E05227"/>
    <w:rsid w:val="00E14BD3"/>
    <w:rsid w:val="00E3579B"/>
    <w:rsid w:val="00E451D8"/>
    <w:rsid w:val="00E510ED"/>
    <w:rsid w:val="00E70B65"/>
    <w:rsid w:val="00E838A3"/>
    <w:rsid w:val="00EB0C55"/>
    <w:rsid w:val="00EC7F3E"/>
    <w:rsid w:val="00F14072"/>
    <w:rsid w:val="00F22961"/>
    <w:rsid w:val="00F4474C"/>
    <w:rsid w:val="00F45537"/>
    <w:rsid w:val="00F527BC"/>
    <w:rsid w:val="00F86FB4"/>
    <w:rsid w:val="00FA1A65"/>
    <w:rsid w:val="00FA6D35"/>
    <w:rsid w:val="00FC5609"/>
    <w:rsid w:val="03028195"/>
    <w:rsid w:val="06AC754F"/>
    <w:rsid w:val="14BDF0CC"/>
    <w:rsid w:val="1916D6A5"/>
    <w:rsid w:val="1E145223"/>
    <w:rsid w:val="4288D777"/>
    <w:rsid w:val="44C527D7"/>
    <w:rsid w:val="4A09698D"/>
    <w:rsid w:val="553889BD"/>
    <w:rsid w:val="59031A0C"/>
    <w:rsid w:val="60B15BD5"/>
    <w:rsid w:val="60D5F4F0"/>
    <w:rsid w:val="60E85BD5"/>
    <w:rsid w:val="62F31BB5"/>
    <w:rsid w:val="66762E9D"/>
    <w:rsid w:val="66D632DE"/>
    <w:rsid w:val="68D5A33B"/>
    <w:rsid w:val="6C0ACCD9"/>
    <w:rsid w:val="6DB1B634"/>
    <w:rsid w:val="6F669EE7"/>
    <w:rsid w:val="737BA597"/>
    <w:rsid w:val="75FE3918"/>
    <w:rsid w:val="76BFE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50CA"/>
    <w:rPr>
      <w:lang w:val="es-E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1550C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nespaciado">
    <w:name w:val="No Spacing"/>
    <w:uiPriority w:val="1"/>
    <w:qFormat/>
    <w:rsid w:val="00964E65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B61B6E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97F6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97F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A7F06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E70B6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70B65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E70B65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70B65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E70B65"/>
    <w:rPr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116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1.xml" Id="rId13" /><Relationship Type="http://schemas.microsoft.com/office/2011/relationships/people" Target="people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18/08/relationships/commentsExtensible" Target="commentsExtensible.xml" Id="rId12" /><Relationship Type="http://schemas.openxmlformats.org/officeDocument/2006/relationships/fontTable" Target="fontTable.xml" Id="rId17" /><Relationship Type="http://schemas.openxmlformats.org/officeDocument/2006/relationships/numbering" Target="numbering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6/09/relationships/commentsIds" Target="commentsIds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5" /><Relationship Type="http://schemas.microsoft.com/office/2011/relationships/commentsExtended" Target="commentsExtended.xml" Id="rId10" /><Relationship Type="http://schemas.openxmlformats.org/officeDocument/2006/relationships/theme" Target="theme/theme1.xml" Id="rId19" /><Relationship Type="http://schemas.openxmlformats.org/officeDocument/2006/relationships/settings" Target="settings.xml" Id="rId4" /><Relationship Type="http://schemas.openxmlformats.org/officeDocument/2006/relationships/comments" Target="comments.xml" Id="rId9" /><Relationship Type="http://schemas.openxmlformats.org/officeDocument/2006/relationships/footer" Target="footer1.xml" Id="rId14" /><Relationship Type="http://schemas.microsoft.com/office/2020/10/relationships/intelligence" Target="intelligence2.xml" Id="Rd1d3a0d037fd465f" 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dnp.gov.co/conpes/Paginas/default.aspx" TargetMode="External"/><Relationship Id="rId1" Type="http://schemas.openxmlformats.org/officeDocument/2006/relationships/hyperlink" Target="https://www.dnp.gov.co/conpes/Paginas/default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AC371B-53EF-6E4B-B727-E57940A616B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Natalia Andrea Herrera Galvez</lastModifiedBy>
  <revision>27</revision>
  <lastPrinted>2025-04-08T22:32:00.0000000Z</lastPrinted>
  <dcterms:created xsi:type="dcterms:W3CDTF">2025-04-15T14:27:00.0000000Z</dcterms:created>
  <dcterms:modified xsi:type="dcterms:W3CDTF">2025-04-21T19:42:33.8365965Z</dcterms:modified>
</coreProperties>
</file>